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AF" w:rsidRDefault="009272AF" w:rsidP="009272AF">
      <w:pPr>
        <w:rPr>
          <w:rFonts w:ascii="Times New Roman" w:hAnsi="Times New Roman" w:cs="Times New Roman"/>
          <w:b/>
          <w:bCs/>
        </w:rPr>
      </w:pPr>
      <w:r w:rsidRPr="009272AF">
        <w:rPr>
          <w:rFonts w:ascii="Times New Roman" w:hAnsi="Times New Roman" w:cs="Times New Roman"/>
          <w:b/>
          <w:bCs/>
          <w:sz w:val="32"/>
        </w:rPr>
        <w:t>IL RUOLO DELL’ATTIVITÀ FISICA NELLO SCOMPENSO CARDIACO</w:t>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b/>
          <w:bCs/>
        </w:rPr>
        <w:t xml:space="preserve">Walter Marrocco°, Eleonora </w:t>
      </w:r>
      <w:proofErr w:type="spellStart"/>
      <w:r>
        <w:rPr>
          <w:rFonts w:ascii="Times New Roman" w:hAnsi="Times New Roman" w:cs="Times New Roman"/>
          <w:b/>
          <w:bCs/>
        </w:rPr>
        <w:t>Giacomel</w:t>
      </w:r>
      <w:proofErr w:type="spellEnd"/>
      <w:r>
        <w:rPr>
          <w:rFonts w:ascii="Times New Roman" w:hAnsi="Times New Roman" w:cs="Times New Roman"/>
          <w:b/>
          <w:bCs/>
        </w:rPr>
        <w:t>*</w:t>
      </w:r>
    </w:p>
    <w:p w:rsidR="009272AF" w:rsidRDefault="009272AF" w:rsidP="009272AF">
      <w:pPr>
        <w:rPr>
          <w:rFonts w:ascii="Times New Roman" w:hAnsi="Times New Roman" w:cs="Times New Roman"/>
          <w:b/>
          <w:bCs/>
          <w:vertAlign w:val="superscript"/>
        </w:rPr>
      </w:pPr>
      <w:r>
        <w:rPr>
          <w:rFonts w:ascii="Times New Roman" w:hAnsi="Times New Roman" w:cs="Times New Roman"/>
          <w:b/>
          <w:bCs/>
          <w:vertAlign w:val="superscript"/>
        </w:rPr>
        <w:t xml:space="preserve">° </w:t>
      </w:r>
      <w:proofErr w:type="spellStart"/>
      <w:r>
        <w:rPr>
          <w:rFonts w:ascii="Times New Roman" w:hAnsi="Times New Roman" w:cs="Times New Roman"/>
          <w:b/>
          <w:bCs/>
          <w:vertAlign w:val="superscript"/>
        </w:rPr>
        <w:t>Resp.le</w:t>
      </w:r>
      <w:proofErr w:type="spellEnd"/>
      <w:r>
        <w:rPr>
          <w:rFonts w:ascii="Times New Roman" w:hAnsi="Times New Roman" w:cs="Times New Roman"/>
          <w:b/>
          <w:bCs/>
          <w:vertAlign w:val="superscript"/>
        </w:rPr>
        <w:t xml:space="preserve"> Scientifico F.IM.M.G.</w:t>
      </w:r>
    </w:p>
    <w:p w:rsidR="009272AF" w:rsidRDefault="009272AF" w:rsidP="009272AF">
      <w:pPr>
        <w:rPr>
          <w:rFonts w:ascii="Times New Roman" w:hAnsi="Times New Roman" w:cs="Times New Roman"/>
          <w:b/>
          <w:bCs/>
          <w:vertAlign w:val="superscript"/>
        </w:rPr>
      </w:pPr>
      <w:r>
        <w:rPr>
          <w:rFonts w:ascii="Times New Roman" w:hAnsi="Times New Roman" w:cs="Times New Roman"/>
          <w:b/>
          <w:bCs/>
          <w:vertAlign w:val="superscript"/>
        </w:rPr>
        <w:t>*</w:t>
      </w:r>
      <w:proofErr w:type="spellStart"/>
      <w:r>
        <w:rPr>
          <w:rFonts w:ascii="Times New Roman" w:hAnsi="Times New Roman" w:cs="Times New Roman"/>
          <w:b/>
          <w:bCs/>
          <w:vertAlign w:val="superscript"/>
        </w:rPr>
        <w:t>S.I.M.</w:t>
      </w:r>
      <w:proofErr w:type="gramStart"/>
      <w:r>
        <w:rPr>
          <w:rFonts w:ascii="Times New Roman" w:hAnsi="Times New Roman" w:cs="Times New Roman"/>
          <w:b/>
          <w:bCs/>
          <w:vertAlign w:val="superscript"/>
        </w:rPr>
        <w:t>P.e</w:t>
      </w:r>
      <w:proofErr w:type="spellEnd"/>
      <w:proofErr w:type="gramEnd"/>
      <w:r>
        <w:rPr>
          <w:rFonts w:ascii="Times New Roman" w:hAnsi="Times New Roman" w:cs="Times New Roman"/>
          <w:b/>
          <w:bCs/>
          <w:vertAlign w:val="superscript"/>
        </w:rPr>
        <w:t xml:space="preserve"> S.V.  (</w:t>
      </w:r>
      <w:proofErr w:type="spellStart"/>
      <w:r>
        <w:rPr>
          <w:rFonts w:ascii="Times New Roman" w:hAnsi="Times New Roman" w:cs="Times New Roman"/>
          <w:b/>
          <w:bCs/>
          <w:vertAlign w:val="superscript"/>
        </w:rPr>
        <w:t>Soc</w:t>
      </w:r>
      <w:proofErr w:type="spellEnd"/>
      <w:r>
        <w:rPr>
          <w:rFonts w:ascii="Times New Roman" w:hAnsi="Times New Roman" w:cs="Times New Roman"/>
          <w:b/>
          <w:bCs/>
          <w:vertAlign w:val="superscript"/>
        </w:rPr>
        <w:t xml:space="preserve">. </w:t>
      </w:r>
      <w:proofErr w:type="spellStart"/>
      <w:r>
        <w:rPr>
          <w:rFonts w:ascii="Times New Roman" w:hAnsi="Times New Roman" w:cs="Times New Roman"/>
          <w:b/>
          <w:bCs/>
          <w:vertAlign w:val="superscript"/>
        </w:rPr>
        <w:t>Ital</w:t>
      </w:r>
      <w:proofErr w:type="spellEnd"/>
      <w:r>
        <w:rPr>
          <w:rFonts w:ascii="Times New Roman" w:hAnsi="Times New Roman" w:cs="Times New Roman"/>
          <w:b/>
          <w:bCs/>
          <w:vertAlign w:val="superscript"/>
        </w:rPr>
        <w:t>. di Medicina di Prevenzione e degli Stili di Vita)</w:t>
      </w:r>
    </w:p>
    <w:p w:rsidR="009272AF" w:rsidRDefault="009272AF" w:rsidP="00E618F4">
      <w:pPr>
        <w:spacing w:line="480" w:lineRule="auto"/>
        <w:jc w:val="both"/>
        <w:rPr>
          <w:rFonts w:ascii="Times New Roman" w:hAnsi="Times New Roman" w:cs="Times New Roman"/>
        </w:rPr>
      </w:pPr>
    </w:p>
    <w:p w:rsidR="009272AF" w:rsidRDefault="009272AF" w:rsidP="009272AF">
      <w:pPr>
        <w:spacing w:line="360" w:lineRule="auto"/>
        <w:jc w:val="both"/>
        <w:rPr>
          <w:rFonts w:ascii="Times New Roman" w:hAnsi="Times New Roman" w:cs="Times New Roman"/>
        </w:rPr>
      </w:pPr>
    </w:p>
    <w:p w:rsidR="001304D8" w:rsidRPr="00B84096" w:rsidRDefault="001304D8" w:rsidP="009272AF">
      <w:pPr>
        <w:spacing w:line="360" w:lineRule="auto"/>
        <w:jc w:val="both"/>
        <w:rPr>
          <w:rFonts w:ascii="Times New Roman" w:hAnsi="Times New Roman" w:cs="Times New Roman"/>
        </w:rPr>
      </w:pPr>
      <w:r>
        <w:rPr>
          <w:rFonts w:ascii="Times New Roman" w:hAnsi="Times New Roman" w:cs="Times New Roman"/>
        </w:rPr>
        <w:t>Lo scompenso cardiaco (SC)</w:t>
      </w:r>
      <w:r w:rsidR="00AB4E87">
        <w:rPr>
          <w:rFonts w:ascii="Times New Roman" w:hAnsi="Times New Roman" w:cs="Times New Roman"/>
        </w:rPr>
        <w:t xml:space="preserve"> è una sindrome clinic</w:t>
      </w:r>
      <w:r w:rsidR="00B84096">
        <w:rPr>
          <w:rFonts w:ascii="Times New Roman" w:hAnsi="Times New Roman" w:cs="Times New Roman"/>
        </w:rPr>
        <w:t xml:space="preserve">a caratterizzata da elevata disabilità che interessa l’1-2% della popolazione occidentale. </w:t>
      </w:r>
      <w:r w:rsidR="00EF2A48" w:rsidRPr="00EF2A48">
        <w:rPr>
          <w:rFonts w:ascii="Times New Roman" w:hAnsi="Times New Roman" w:cs="Times New Roman"/>
        </w:rPr>
        <w:t>Le principali cause di insufficienza cardiaca</w:t>
      </w:r>
      <w:r w:rsidR="009272AF">
        <w:rPr>
          <w:rFonts w:ascii="Times New Roman" w:hAnsi="Times New Roman" w:cs="Times New Roman"/>
        </w:rPr>
        <w:t xml:space="preserve"> </w:t>
      </w:r>
      <w:r w:rsidR="00EF2A48" w:rsidRPr="00EF2A48">
        <w:rPr>
          <w:rFonts w:ascii="Times New Roman" w:hAnsi="Times New Roman" w:cs="Times New Roman"/>
        </w:rPr>
        <w:t>cronica sono la cardiop</w:t>
      </w:r>
      <w:r w:rsidR="00EF2A48">
        <w:rPr>
          <w:rFonts w:ascii="Times New Roman" w:hAnsi="Times New Roman" w:cs="Times New Roman"/>
        </w:rPr>
        <w:t xml:space="preserve">atia ischemica e l’ipertensione </w:t>
      </w:r>
      <w:r w:rsidR="00EF2A48" w:rsidRPr="00EF2A48">
        <w:rPr>
          <w:rFonts w:ascii="Times New Roman" w:hAnsi="Times New Roman" w:cs="Times New Roman"/>
        </w:rPr>
        <w:t xml:space="preserve">arteriosa sistemica, </w:t>
      </w:r>
      <w:r w:rsidR="00EF2A48">
        <w:rPr>
          <w:rFonts w:ascii="Times New Roman" w:hAnsi="Times New Roman" w:cs="Times New Roman"/>
        </w:rPr>
        <w:t xml:space="preserve">che da sole rappresentano circa </w:t>
      </w:r>
      <w:r w:rsidR="00EF2A48" w:rsidRPr="00EF2A48">
        <w:rPr>
          <w:rFonts w:ascii="Times New Roman" w:hAnsi="Times New Roman" w:cs="Times New Roman"/>
        </w:rPr>
        <w:t xml:space="preserve">l’80% dei casi. </w:t>
      </w:r>
      <w:r w:rsidR="00EF2A48">
        <w:rPr>
          <w:rFonts w:ascii="Times New Roman" w:hAnsi="Times New Roman" w:cs="Times New Roman"/>
        </w:rPr>
        <w:t>La</w:t>
      </w:r>
      <w:r w:rsidR="00B84096">
        <w:rPr>
          <w:rFonts w:ascii="Times New Roman" w:hAnsi="Times New Roman" w:cs="Times New Roman"/>
        </w:rPr>
        <w:t xml:space="preserve"> sua prevalenza è correlata con l’età, arrivando ad essere </w:t>
      </w:r>
      <w:r w:rsidR="00B84096" w:rsidRPr="00B84096">
        <w:rPr>
          <w:rFonts w:ascii="Times New Roman" w:hAnsi="Times New Roman" w:cs="Times New Roman"/>
        </w:rPr>
        <w:t>≥ 10%</w:t>
      </w:r>
      <w:r w:rsidR="00B84096">
        <w:rPr>
          <w:rFonts w:ascii="Times New Roman" w:hAnsi="Times New Roman" w:cs="Times New Roman"/>
        </w:rPr>
        <w:t xml:space="preserve"> nei pazienti al di</w:t>
      </w:r>
      <w:r w:rsidR="00D6133E">
        <w:rPr>
          <w:rFonts w:ascii="Times New Roman" w:hAnsi="Times New Roman" w:cs="Times New Roman"/>
        </w:rPr>
        <w:t xml:space="preserve"> sopra dei 70 anni e fino al 50%</w:t>
      </w:r>
      <w:r w:rsidR="00B84096">
        <w:rPr>
          <w:rFonts w:ascii="Times New Roman" w:hAnsi="Times New Roman" w:cs="Times New Roman"/>
        </w:rPr>
        <w:t xml:space="preserve"> al di sopra degli 85 anni</w:t>
      </w:r>
      <w:r w:rsidR="00B84096">
        <w:rPr>
          <w:rFonts w:ascii="Times New Roman" w:hAnsi="Times New Roman" w:cs="Times New Roman"/>
        </w:rPr>
        <w:fldChar w:fldCharType="begin" w:fldLock="1"/>
      </w:r>
      <w:r w:rsidR="00B84096">
        <w:rPr>
          <w:rFonts w:ascii="Times New Roman" w:hAnsi="Times New Roman" w:cs="Times New Roman"/>
        </w:rPr>
        <w:instrText>ADDIN CSL_CITATION { "citationItems" : [ { "id" : "ITEM-1", "itemData" : { "DOI" : "10.1093/eurjhf/hfs105", "ISBN" : "1388-9842", "ISSN" : "13889842", "PMID" : "22828712", "abstract" : "Data are available on short- and intermediate-term mortality rates after discharge for acutely decompensated heart failure (ADHF). However, few studies specifically addressed ADHF outcomes in patients aged 75\u00a0years or over, who contribute more than half of all ADHF admissions. Our objectives here were to estimate the long-term mortality of patients aged 75\u00a0years or over who were discharged after admission for ADHF and to identify factors, especially geriatric findings, independently associated with 2-year mortality. This prospective cohort study in five French hospitals included consecutive patients aged 75\u00a0years or older and discharged after emergency-department admission for ADHF meeting Framingham criteria (N\u2009=\u2009478; median age, 85\u00a0years; 68% female). Kaplan-Meier 1-year and 2-year survival curves were plotted. Admission characteristics independently associated with overall 2-year mortality were identified using multivariable Cox proportional-hazards regression. Mortality was 41.7% (95% confidence interval [95% CI], 37.2%\u201353.5%) after 1\u00a0year and 56.0% (95% CI, 51.5%\u201360.7%) after 2\u00a0years. By multivariable analysis, independent predictors of 2-year mortality were male sex (hazard ratio [HR], 1.36; 95% CI, 1.00\u20131.82), age &gt;85\u00a0years (HR, 1.57; 95% CI, 1.19\u20132.07), higher number of impaired activities of daily living (HR, 1.11 per impaired item; 95% CI, 1.05\u20131.17), recent weight loss (HR, 1.61; 95% CI, 1.14\u20132.28), and lower systolic blood pressure (HR, 0.86 per standard deviation increase; 95% CI, 0.74\u20130.99). Creatinine clearance \u226430\u00a0mL/min showed a trend toward an association with 2-year mortality (HR, 1.36; 95% CI, 0.97\u20132.00). Functional impairment before admission is associated with higher long-term mortality in patients \u226575\u00a0years admitted for ADHF. This study focused on geriatric markers not traditionally collected in heart-failure patients but did not analyse all cardiologic parameters associated with outcomes in other studies. Nevertheless, our findings may contribute to identify those patients admitted for ADHF who have the worst prognosis.", "author" : [ { "dropping-particle" : "", "family" : "Mcmurray", "given" : "John J.V.", "non-dropping-particle" : "", "parse-names" : false, "suffix" : "" }, { "dropping-particle" : "", "family" : "Adamopoulos", "given" : "Stamatis", "non-dropping-particle" : "", "parse-names" : false, "suffix" : "" }, { "dropping-particle" : "", "family" : "Anker", "given" : "Stefan D.", "non-dropping-particle" : "", "parse-names" : false, "suffix" : "" }, { "dropping-particle" : "", "family" : "Auricchio", "given" : "Angelo", "non-dropping-particle" : "", "parse-names" : false, "suffix" : "" }, { "dropping-particle" : "", "family" : "B\u00f6hm", "given" : "Michael", "non-dropping-particle" : "", "parse-names" : false, "suffix" : "" }, { "dropping-particle" : "", "family" : "Dickstein", "given" : "Kenneth",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"Fonseca", "given" : "C\u00e2ndida", "non-dropping-particle" : "", "parse-names" : false, "suffix" : "" }, { "dropping-particle" : "", "family" : "Gomez-Sanchez", "given" : "Miguel Angel", "non-dropping-particle" : "", "parse-names" : false, "suffix" : "" }, { "dropping-particle" : "", "family" : "Jaarsma", "given" : "Tiny", "non-dropping-particle" : "", "parse-names" : false, "suffix" : "" }, { "dropping-particle" : "", "family" : "Kober", "given" : "Lars", "non-dropping-particle" : "", "parse-names" : false, "suffix" : "" }, { "dropping-particle" : "", "family" : "Lip", "given" : "Gregory Y.H.", "non-dropping-particle" : "", "parse-names" : false, "suffix" : "" }, { "dropping-particle" : "Pietro", "family" : "Maggioni", "given" : "Aldo", "non-dropping-particle" : "", "parse-names" : false, "suffix" : "" }, { "dropping-particle" : "", "family" : "Parkhomenko", "given" : "Alexander", "non-dropping-particle" : "", "parse-names" : false, "suffix" : "" }, { "dropping-particle" : "", "family" : "Pieske", "given" : "Burkert M.", "non-dropping-particle" : "", "parse-names" : false, "suffix" : "" }, { "dropping-particle" : "", "family" : "Popescu", "given" : "Bogdan A.", "non-dropping-particle" : "", "parse-names" : false, "suffix" : "" }, { "dropping-particle" : "", "family" : "Ronnevik", "given" : "Per K.", "non-dropping-particle" : "", "parse-names" : false, "suffix" : "" }, { "dropping-particle" : "", "family" : "Rutten", "given" : "Frans H.", "non-dropping-particle" : "", "parse-names" : false, "suffix" : "" }, { "dropping-particle" : "", "family" : "Schwitter", "given" : "Juerg", "non-dropping-particle" : "", "parse-names" : false, "suffix" : "" }, { "dropping-particle" : "", "family" : "Seferovic", "given" : "Petar", "non-dropping-particle" : "", "parse-names" : false, "suffix" : "" }, { "dropping-particle" : "", "family" : "Stepinska", "given" : "Janina", "non-dropping-particle" : "", "parse-names" : false, "suffix" : "" }, { "dropping-particle" : "", "family" : "Trindade", "given" : "Pedro T.", "non-dropping-particle" : "", "parse-names" : false, "suffix" : "" }, { "dropping-particle" : "", "family" : "Voors", "given" : "Adriaan A.", "non-dropping-particle" : "", "parse-names" : false, "suffix" : "" }, { "dropping-particle" : "", "family" : "Zannad", "given" : "Faiez", "non-dropping-particle" : "", "parse-names" : false, "suffix" : "" }, { "dropping-particle" : "", "family" : "Zeiher", "given" : "Andreas", "non-dropping-particle" : "", "parse-names" : false, "suffix" : "" }, { "dropping-particle" : "", "family" : "Bax", "given" : "Jeroen J.",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"Reiner", "given" : "\u017deljko",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"Tendera", "given" : "Michal",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"Bonet", "given" : "Luis Almenar", "non-dropping-particle" : "", "parse-names" : false, "suffix" : "" }, { "dropping-particle" : "", "family" : "Avraamides", "given" : "Panayiotis", "non-dropping-particle" : "", "parse-names" : false, "suffix" : "" }, { "dropping-particle" : "", "family" : "Lamin", "given" : "Hisham A.", "non-dropping-particle" : "Ben", "parse-names" : false, "suffix" : "" }, { "dropping-particle" : "", "family" : "Brignole", "given" : "Michele", "non-dropping-particle" : "", "parse-names" : false, "suffix" : "" }, { "dropping-particle" : "", "family" : "Coca", "given" : "Antonio", "non-dropping-particle" : "", "parse-names" : false, "suffix" : "" }, { "dropping-particle" : "", "family" : "Cowburn", "given" : "Peter", "non-dropping-particle" : "", "parse-names" : false, "suffix" : "" }, { "dropping-particle" : "", "family" : "Dargie", "given" : "Henry", "non-dropping-particle" : "", "parse-names" : false, "suffix" : "" }, { "dropping-particle" : "", "family" : "Elliott", "given" : "Perry", "non-dropping-particle" : "", "parse-names" : false, "suffix" : "" }, { "dropping-particle" : "", "family" : "Flachskampf", "given" : "Frank Arnold", "non-dropping-particle" : "", "parse-names" : false, "suffix" : "" }, { "dropping-particle" : "", "family" : "Guida", "given" : "Guido Francesco", "non-dropping-particle" : "", "parse-names" : false, "suffix" : "" }, { "dropping-particle" : "", "family" : "Hardman", "given" : "Suzanna", "non-dropping-particle" : "", "parse-names" : false, "suffix" : "" }, { "dropping-particle" : "", "family" : "Iung", "given" : "Bernard",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"Nanas", "given" : "John N.", "non-dropping-particle" : "", "parse-names" : false, "suffix" : "" }, { "dropping-particle" : "", "family" : "Nielsen", "given" : "Olav Wendelboe", "non-dropping-particle" : "", "parse-names" : false, "suffix" : "" }, { "dropping-particle" : "", "family" : "Orn", "given" : "Stein", "non-dropping-particle" : "", "parse-names" : false, "suffix" : "" }, { "dropping-particle" : "", "family" : "Parissis", "given" : "John T.", "non-dropping-particle" : "", "parse-names" : false, "suffix" : "" }, { "dropping-particle" : "", "family" : "Ponikowski", "given" : "Piotr", "non-dropping-particle" : "", "parse-names" : false, "suffix" : "" } ], "container-title" : "European Journal of Heart Failure", "id" : "ITEM-1", "issue" : "8", "issued" : { "date-parts" : [ [ "2012" ] ] }, "page" : "803-869", "title" : "ESC Guidelines for the diagnosis and treatment of acute and chronic heart failure 2012", "type" : "article-journal", "volume" : "14" }, "uris" : [ "http://www.mendeley.com/documents/?uuid=d352a360-3511-4294-abd2-282d906ce05e" ] } ], "mendeley" : { "formattedCitation" : "&lt;sup&gt;1&lt;/sup&gt;", "plainTextFormattedCitation" : "1", "previouslyFormattedCitation" : "&lt;sup&gt;1&lt;/sup&gt;" }, "properties" : {  }, "schema" : "https://github.com/citation-style-language/schema/raw/master/csl-citation.json" }</w:instrText>
      </w:r>
      <w:r w:rsidR="00B84096">
        <w:rPr>
          <w:rFonts w:ascii="Times New Roman" w:hAnsi="Times New Roman" w:cs="Times New Roman"/>
        </w:rPr>
        <w:fldChar w:fldCharType="separate"/>
      </w:r>
      <w:r w:rsidR="00B84096" w:rsidRPr="00B84096">
        <w:rPr>
          <w:rFonts w:ascii="Times New Roman" w:hAnsi="Times New Roman" w:cs="Times New Roman"/>
          <w:noProof/>
          <w:vertAlign w:val="superscript"/>
        </w:rPr>
        <w:t>1</w:t>
      </w:r>
      <w:r w:rsidR="00B84096">
        <w:rPr>
          <w:rFonts w:ascii="Times New Roman" w:hAnsi="Times New Roman" w:cs="Times New Roman"/>
        </w:rPr>
        <w:fldChar w:fldCharType="end"/>
      </w:r>
      <w:r w:rsidR="00B84096">
        <w:rPr>
          <w:rFonts w:ascii="Times New Roman" w:hAnsi="Times New Roman" w:cs="Times New Roman"/>
        </w:rPr>
        <w:t>.</w:t>
      </w:r>
      <w:r w:rsidR="00D6133E">
        <w:rPr>
          <w:rFonts w:ascii="Times New Roman" w:hAnsi="Times New Roman" w:cs="Times New Roman"/>
        </w:rPr>
        <w:t xml:space="preserve"> Lo SC comporta una progressiva perdita della capacità funzionale con severe limitazioni, esacerbat</w:t>
      </w:r>
      <w:r w:rsidR="00B15401">
        <w:rPr>
          <w:rFonts w:ascii="Times New Roman" w:hAnsi="Times New Roman" w:cs="Times New Roman"/>
        </w:rPr>
        <w:t>e</w:t>
      </w:r>
      <w:r w:rsidR="00D6133E">
        <w:rPr>
          <w:rFonts w:ascii="Times New Roman" w:hAnsi="Times New Roman" w:cs="Times New Roman"/>
        </w:rPr>
        <w:t xml:space="preserve"> nei pazienti anziani dalle numerose comorbilità</w:t>
      </w:r>
      <w:r w:rsidR="00D6133E">
        <w:rPr>
          <w:rFonts w:ascii="Times New Roman" w:hAnsi="Times New Roman" w:cs="Times New Roman"/>
        </w:rPr>
        <w:fldChar w:fldCharType="begin" w:fldLock="1"/>
      </w:r>
      <w:r w:rsidR="00D6133E">
        <w:rPr>
          <w:rFonts w:ascii="Times New Roman" w:hAnsi="Times New Roman" w:cs="Times New Roman"/>
        </w:rPr>
        <w:instrText>ADDIN CSL_CITATION { "citationItems" : [ { "id" : "ITEM-1", "itemData" : { "ISBN" : "1945-4589", "ISSN" : "1945-4589", "PMID" : "26953895", "abstract" : "Patients with chronic heart failure (CHF) experience progressive deterioration of functional capacity and quality of life (QoL). This prospective, randomized, controlled trial assesses the effect of exercise training (ET) protocol on functional capacity, rehospitalization, and QoL in CHF patients older than 70 years compared with a control group. A total of 343 elderly patients with stable CHF (age, 76.90 +/- 5.67, men, 195, 56.9%) were randomized to ET (TCG, n=170) or usual care (UCG, n=173). The ET protocol involved supervised training sessions for 3 months in the hospital followed by home-telemonitored sessions for 3 months. Assessments, performed at baseline and at 3 and 6 months, included: ECG, resting echocardiography, NT-proBNP, 6-minute walk test (6MWT), Minnesota Living with Heart Failure Questionnaire, and comprehensive geriatric assessment with the InterRAI-HC instrument. As compared to UCG, ET patients at 6 months showed: i) significantly increased 6MWT distance (450 +/- 83 vs. 290 +/- 97 m, p&lt;0.001); ii) increased ADL scores (5.00 +/- 2.49 vs. 6.94 +/- 5.66, p=0.037); iii) 40% reduced risk of rehospitalisation (hazard ratio=0.558, 95% CI, 0.326-0.954, p=0.033); and iv) significantly improved perceived QoL (28.6 +/- 12.3 vs. 44.5 +/- 12.3, p&lt;0.001). In hospital and home-based telemonitored exercise confer significant benefits on the oldest CHF patients, improving functional capacity and subjective QoL and reducing risk of rehospitalisation.", "author" : [ { "dropping-particle" : "", "family" : "Antonicelli", "given" : "Roberto", "non-dropping-particle" : "", "parse-names" : false, "suffix" : "" }, { "dropping-particle" : "", "family" : "Spazzafumo", "given" : "Liana", "non-dropping-particle" : "", "parse-names" : false, "suffix" : "" }, { "dropping-particle" : "", "family" : "Scalvini", "given" : "Simonetta", "non-dropping-particle" : "", "parse-names" : false, "suffix" : "" }, { "dropping-particle" : "", "family" : "Olivieri", "given" : "Fabiola", "non-dropping-particle" : "", "parse-names" : false, "suffix" : "" }, { "dropping-particle" : "", "family" : "Matassini", "given" : "Maria Vittoria", "non-dropping-particle" : "", "parse-names" : false, "suffix" : "" }, { "dropping-particle" : "", "family" : "Parati", "given" : "Gianfranco", "non-dropping-particle" : "", "parse-names" : false, "suffix" : "" }, { "dropping-particle" : "Del", "family" : "Sindaco", "given" : "Donatella", "non-dropping-particle" : "", "parse-names" : false, "suffix" : "" }, { "dropping-particle" : "", "family" : "Gallo", "given" : "Raffaella", "non-dropping-particle" : "", "parse-names" : false, "suffix" : "" }, { "dropping-particle" : "", "family" : "Lattanzio", "given" : "Fabrizia", "non-dropping-particle" : "", "parse-names" : false, "suffix" : "" } ], "container-title" : "Aging-Us", "id" : "ITEM-1", "issue" : "5", "issued" : { "date-parts" : [ [ "2016" ] ] }, "page" : "860-872", "title" : "Exercise: a \"new drug\" for elderly patients with chronic heart failure", "type" : "article-journal", "volume" : "8" }, "uris" : [ "http://www.mendeley.com/documents/?uuid=0b3b9cbf-6d02-4e4f-acd1-7650ae1cadd0" ] } ], "mendeley" : { "formattedCitation" : "&lt;sup&gt;2&lt;/sup&gt;", "plainTextFormattedCitation" : "2", "previouslyFormattedCitation" : "&lt;sup&gt;2&lt;/sup&gt;" }, "properties" : {  }, "schema" : "https://github.com/citation-style-language/schema/raw/master/csl-citation.json" }</w:instrText>
      </w:r>
      <w:r w:rsidR="00D6133E">
        <w:rPr>
          <w:rFonts w:ascii="Times New Roman" w:hAnsi="Times New Roman" w:cs="Times New Roman"/>
        </w:rPr>
        <w:fldChar w:fldCharType="separate"/>
      </w:r>
      <w:r w:rsidR="00D6133E" w:rsidRPr="00D6133E">
        <w:rPr>
          <w:rFonts w:ascii="Times New Roman" w:hAnsi="Times New Roman" w:cs="Times New Roman"/>
          <w:noProof/>
          <w:vertAlign w:val="superscript"/>
        </w:rPr>
        <w:t>2</w:t>
      </w:r>
      <w:r w:rsidR="00D6133E">
        <w:rPr>
          <w:rFonts w:ascii="Times New Roman" w:hAnsi="Times New Roman" w:cs="Times New Roman"/>
        </w:rPr>
        <w:fldChar w:fldCharType="end"/>
      </w:r>
      <w:r w:rsidR="00D6133E">
        <w:rPr>
          <w:rFonts w:ascii="Times New Roman" w:hAnsi="Times New Roman" w:cs="Times New Roman"/>
        </w:rPr>
        <w:t>.</w:t>
      </w:r>
      <w:r w:rsidR="00171586" w:rsidRPr="00171586">
        <w:t xml:space="preserve"> </w:t>
      </w:r>
      <w:r w:rsidR="00171586" w:rsidRPr="00171586">
        <w:rPr>
          <w:rFonts w:ascii="Times New Roman" w:hAnsi="Times New Roman" w:cs="Times New Roman"/>
        </w:rPr>
        <w:t>Nonost</w:t>
      </w:r>
      <w:r w:rsidR="00171586">
        <w:rPr>
          <w:rFonts w:ascii="Times New Roman" w:hAnsi="Times New Roman" w:cs="Times New Roman"/>
        </w:rPr>
        <w:t>ante il progresso della terapia farmacologica</w:t>
      </w:r>
      <w:r w:rsidR="00171586" w:rsidRPr="00171586">
        <w:rPr>
          <w:rFonts w:ascii="Times New Roman" w:hAnsi="Times New Roman" w:cs="Times New Roman"/>
        </w:rPr>
        <w:t xml:space="preserve"> avvenuto nelle ultime decadi,</w:t>
      </w:r>
      <w:r w:rsidR="00171586">
        <w:rPr>
          <w:rFonts w:ascii="Times New Roman" w:hAnsi="Times New Roman" w:cs="Times New Roman"/>
        </w:rPr>
        <w:t xml:space="preserve"> la prognosi dell’insufficienza </w:t>
      </w:r>
      <w:r w:rsidR="00171586" w:rsidRPr="00171586">
        <w:rPr>
          <w:rFonts w:ascii="Times New Roman" w:hAnsi="Times New Roman" w:cs="Times New Roman"/>
        </w:rPr>
        <w:t xml:space="preserve">cardiaca </w:t>
      </w:r>
      <w:r w:rsidR="00171586">
        <w:rPr>
          <w:rFonts w:ascii="Times New Roman" w:hAnsi="Times New Roman" w:cs="Times New Roman"/>
        </w:rPr>
        <w:t>permane infausta e gravata da elevata morbilità e mortalità, con aumento del numero dei pazienti</w:t>
      </w:r>
      <w:r w:rsidR="00171586" w:rsidRPr="00171586">
        <w:rPr>
          <w:rFonts w:ascii="Times New Roman" w:hAnsi="Times New Roman" w:cs="Times New Roman"/>
        </w:rPr>
        <w:t xml:space="preserve"> c</w:t>
      </w:r>
      <w:r w:rsidR="00171586">
        <w:rPr>
          <w:rFonts w:ascii="Times New Roman" w:hAnsi="Times New Roman" w:cs="Times New Roman"/>
        </w:rPr>
        <w:t xml:space="preserve">he richiedono cure e assistenza </w:t>
      </w:r>
      <w:r w:rsidR="00171586" w:rsidRPr="00171586">
        <w:rPr>
          <w:rFonts w:ascii="Times New Roman" w:hAnsi="Times New Roman" w:cs="Times New Roman"/>
        </w:rPr>
        <w:t xml:space="preserve">medica e </w:t>
      </w:r>
      <w:r w:rsidR="00171586">
        <w:rPr>
          <w:rFonts w:ascii="Times New Roman" w:hAnsi="Times New Roman" w:cs="Times New Roman"/>
        </w:rPr>
        <w:t>delle riospedalizzazioni</w:t>
      </w:r>
      <w:r w:rsidR="00171586">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"author" : [ { "dropping-particle" : "", "family" : "Force", "given" : "Task", "non-dropping-particle" : "", "parse-names" : false, "suffix" : "" }, { "dropping-particle" : "", "family" : "Iffi", "given" : "A Lessandro B", "non-dropping-particle" : "", "parse-names" : false, "suffix" : "" }, { "dropping-particle" : "", "family" : "Uiducci", "given" : "U Mberto G", "non-dropping-particle" : "", "parse-names" : false, "suffix" : "" }, { "dropping-particle" : "", "family" : "Critica", "given" : "Dipartimento Area", "non-dropping-particle" : "", "parse-names" : false, "suffix" : "" }, { "dropping-particle" : "", "family" : "Nuova", "given" : "Arcispedale S Maria", "non-dropping-particle" : "", "parse-names" : false, "suffix" : "" }, { "dropping-particle" : "", "family" : "Emilia", "given" : "Reggio", "non-dropping-particle" : "", "parse-names" : false, "suffix" : "" } ], "container-title" : "G Ital Cardiol", "id" : "ITEM-1", "issued" : { "date-parts" : [ [ "2007" ] ] }, "page" : "681-731", "title" : "Linee guida La prescrizione dell \u2019 esercizio fisico in ambito cardiologico", "type" : "article-journal", "volume" : "8 (11)" }, "uris" : [ "http://www.mendeley.com/documents/?uuid=155af8a3-7c8f-4bbc-8a06-3b91cd49c6cc" ] } ], "mendeley" : { "formattedCitation" : "&lt;sup&gt;3&lt;/sup&gt;", "plainTextFormattedCitation" : "3", "previouslyFormattedCitation" : "&lt;sup&gt;3&lt;/sup&gt;" }, "properties" : {  }, "schema" : "https://github.com/citation-style-language/schema/raw/master/csl-citation.json" }</w:instrText>
      </w:r>
      <w:r w:rsidR="00171586">
        <w:rPr>
          <w:rFonts w:ascii="Times New Roman" w:hAnsi="Times New Roman" w:cs="Times New Roman"/>
        </w:rPr>
        <w:fldChar w:fldCharType="separate"/>
      </w:r>
      <w:r w:rsidR="00171586" w:rsidRPr="00171586">
        <w:rPr>
          <w:rFonts w:ascii="Times New Roman" w:hAnsi="Times New Roman" w:cs="Times New Roman"/>
          <w:noProof/>
          <w:vertAlign w:val="superscript"/>
        </w:rPr>
        <w:t>3</w:t>
      </w:r>
      <w:r w:rsidR="00171586">
        <w:rPr>
          <w:rFonts w:ascii="Times New Roman" w:hAnsi="Times New Roman" w:cs="Times New Roman"/>
        </w:rPr>
        <w:fldChar w:fldCharType="end"/>
      </w:r>
      <w:r w:rsidR="00171586" w:rsidRPr="00171586">
        <w:rPr>
          <w:rFonts w:ascii="Times New Roman" w:hAnsi="Times New Roman" w:cs="Times New Roman"/>
        </w:rPr>
        <w:t>.</w:t>
      </w:r>
    </w:p>
    <w:p w:rsidR="00877C75" w:rsidRDefault="001304D8" w:rsidP="009272AF">
      <w:pPr>
        <w:spacing w:line="360" w:lineRule="auto"/>
        <w:jc w:val="both"/>
        <w:rPr>
          <w:rFonts w:ascii="Times New Roman" w:hAnsi="Times New Roman" w:cs="Times New Roman"/>
        </w:rPr>
      </w:pPr>
      <w:r>
        <w:rPr>
          <w:rFonts w:ascii="Times New Roman" w:hAnsi="Times New Roman" w:cs="Times New Roman"/>
        </w:rPr>
        <w:t>Nella prima metà d</w:t>
      </w:r>
      <w:bookmarkStart w:id="0" w:name="_GoBack"/>
      <w:bookmarkEnd w:id="0"/>
      <w:r>
        <w:rPr>
          <w:rFonts w:ascii="Times New Roman" w:hAnsi="Times New Roman" w:cs="Times New Roman"/>
        </w:rPr>
        <w:t>el XX secolo, è stato raccomandato ai pazienti affetti da SC il riposo</w:t>
      </w:r>
      <w:r w:rsidR="00D6133E">
        <w:rPr>
          <w:rFonts w:ascii="Times New Roman" w:hAnsi="Times New Roman" w:cs="Times New Roman"/>
        </w:rPr>
        <w:t xml:space="preserve"> a letto</w:t>
      </w:r>
      <w:r w:rsidR="00DD31A4">
        <w:rPr>
          <w:rFonts w:ascii="Times New Roman" w:hAnsi="Times New Roman" w:cs="Times New Roman"/>
        </w:rPr>
        <w:t>,</w:t>
      </w:r>
      <w:r w:rsidR="00171586">
        <w:rPr>
          <w:rFonts w:ascii="Times New Roman" w:hAnsi="Times New Roman" w:cs="Times New Roman"/>
        </w:rPr>
        <w:t xml:space="preserve"> </w:t>
      </w:r>
      <w:r w:rsidR="00796257">
        <w:rPr>
          <w:rFonts w:ascii="Times New Roman" w:hAnsi="Times New Roman" w:cs="Times New Roman"/>
        </w:rPr>
        <w:t>c</w:t>
      </w:r>
      <w:r w:rsidR="00495727">
        <w:rPr>
          <w:rFonts w:ascii="Times New Roman" w:hAnsi="Times New Roman" w:cs="Times New Roman"/>
        </w:rPr>
        <w:t>o</w:t>
      </w:r>
      <w:r w:rsidR="00796257">
        <w:rPr>
          <w:rFonts w:ascii="Times New Roman" w:hAnsi="Times New Roman" w:cs="Times New Roman"/>
        </w:rPr>
        <w:t>me risultato di un pregiudizio clinico e</w:t>
      </w:r>
      <w:r w:rsidR="00DD31A4">
        <w:rPr>
          <w:rFonts w:ascii="Times New Roman" w:hAnsi="Times New Roman" w:cs="Times New Roman"/>
        </w:rPr>
        <w:t xml:space="preserve"> a fronte di evitare la com</w:t>
      </w:r>
      <w:r w:rsidR="00796257">
        <w:rPr>
          <w:rFonts w:ascii="Times New Roman" w:hAnsi="Times New Roman" w:cs="Times New Roman"/>
        </w:rPr>
        <w:t>parsa della sintomatologia</w:t>
      </w:r>
      <w:r w:rsidR="00495727">
        <w:rPr>
          <w:rFonts w:ascii="Times New Roman" w:hAnsi="Times New Roman" w:cs="Times New Roman"/>
        </w:rPr>
        <w:t xml:space="preserve"> </w:t>
      </w:r>
      <w:r w:rsidR="00796257">
        <w:rPr>
          <w:rFonts w:ascii="Times New Roman" w:hAnsi="Times New Roman" w:cs="Times New Roman"/>
        </w:rPr>
        <w:t>sforzo-correlata</w:t>
      </w:r>
      <w:r w:rsidR="00D6133E">
        <w:rPr>
          <w:rFonts w:ascii="Times New Roman" w:hAnsi="Times New Roman" w:cs="Times New Roman"/>
        </w:rPr>
        <w:t>; successivamente nuove evidenze</w:t>
      </w:r>
      <w:r>
        <w:rPr>
          <w:rFonts w:ascii="Times New Roman" w:hAnsi="Times New Roman" w:cs="Times New Roman"/>
        </w:rPr>
        <w:t xml:space="preserve"> hanno dimostrato gli effetti benefici dell’esercizio fisico, che si è affermato oggigiorno come parte del programma terapeutico e riabilitativo dei pazienti scompensati</w:t>
      </w:r>
      <w:r>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"DOI" : "10.14797/mdcj-12-2-110", "ISBN" : "1947-6108", "ISSN" : "1947-6094", "PMID" : "27486494", "abstract" : "Exercise limitation is the hallmark of heart failure, and an increasing degree of intolerance is associated with poor prognosis. Objective evaluation of functional class (e.g., cardiopulmonary exercise testing) is essential for adequate prognostication in patients with advanced heart failure and for implementing an appropriate exercise training program. A graded exercise program has been shown to be beneficial in patients with heart failure and has become an essential component of comprehensive cardiac rehabilitation in these patients. An exercise program tailored to the patient's preferences, possibilities, and physiologic reserve has the greatest chance of being successful. Despite being safe, effective, and a guideline-recommended treatment to improve quality of life, exercise training remains grossly underutilized. Patient, physician, insurance and practice barriers need to be addressed to improve this quality gap.", "author" : [ { "dropping-particle" : "", "family" : "Alvarez", "given" : "Paulino", "non-dropping-particle" : "", "parse-names" : false, "suffix" : "" }, { "dropping-particle" : "", "family" : "Hannawi", "given" : "Bashar", "non-dropping-particle" : "", "parse-names" : false, "suffix" : "" }, { "dropping-particle" : "", "family" : "Guha", "given" : "Ashrith", "non-dropping-particle" : "", "parse-names" : false, "suffix" : "" } ], "container-title" : "Methodist DeBakey Cardiovascular Journal", "id" : "ITEM-1", "issue" : "2", "issued" : { "date-parts" : [ [ "2016" ] ] }, "page" : "110-115", "title" : "Exercise And Heart Failure: Advancing Knowledge And Improving Care", "type" : "article-journal", "volume" : "12" }, "uris" : [ "http://www.mendeley.com/documents/?uuid=ddb78391-f1e6-4ff9-bb46-44ddc27c7ec7" ] } ], "mendeley" : { "formattedCitation" : "&lt;sup&gt;4&lt;/sup&gt;", "plainTextFormattedCitation" : "4", "previouslyFormattedCitation" : "&lt;sup&gt;4&lt;/sup&gt;" }, "properties" : {  }, "schema" : "https://github.com/citation-style-language/schema/raw/master/csl-citation.json" }</w:instrText>
      </w:r>
      <w:r>
        <w:rPr>
          <w:rFonts w:ascii="Times New Roman" w:hAnsi="Times New Roman" w:cs="Times New Roman"/>
        </w:rPr>
        <w:fldChar w:fldCharType="separate"/>
      </w:r>
      <w:r w:rsidR="00171586" w:rsidRPr="00171586">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w:t>
      </w:r>
      <w:r w:rsidR="004C16A8">
        <w:rPr>
          <w:rFonts w:ascii="Times New Roman" w:hAnsi="Times New Roman" w:cs="Times New Roman"/>
        </w:rPr>
        <w:t xml:space="preserve"> Le linee guida recenti raccomandano infatti l’esercizio fisico </w:t>
      </w:r>
      <w:r w:rsidR="00877C75">
        <w:rPr>
          <w:rFonts w:ascii="Times New Roman" w:hAnsi="Times New Roman" w:cs="Times New Roman"/>
        </w:rPr>
        <w:t>nei pazienti scompensati al fine di migliorar</w:t>
      </w:r>
      <w:r w:rsidR="00171586">
        <w:rPr>
          <w:rFonts w:ascii="Times New Roman" w:hAnsi="Times New Roman" w:cs="Times New Roman"/>
        </w:rPr>
        <w:t>e la loro capacità funzionale e migliorare la qualità della vita attraverso un diminuzione della sintomatologia</w:t>
      </w:r>
      <w:r w:rsidR="00877C75">
        <w:rPr>
          <w:rFonts w:ascii="Times New Roman" w:hAnsi="Times New Roman" w:cs="Times New Roman"/>
        </w:rPr>
        <w:fldChar w:fldCharType="begin" w:fldLock="1"/>
      </w:r>
      <w:r w:rsidR="00877C75">
        <w:rPr>
          <w:rFonts w:ascii="Times New Roman" w:hAnsi="Times New Roman" w:cs="Times New Roman"/>
        </w:rPr>
        <w:instrText>ADDIN CSL_CITATION { "citationItems" : [ { "id" : "ITEM-1", "itemData" : { "DOI" : "10.1093/eurjhf/hfs105", "ISBN" : "1388-9842", "ISSN" : "13889842", "PMID" : "22828712", "abstract" : "Data are available on short- and intermediate-term mortality rates after discharge for acutely decompensated heart failure (ADHF). However, few studies specifically addressed ADHF outcomes in patients aged 75\u00a0years or over, who contribute more than half of all ADHF admissions. Our objectives here were to estimate the long-term mortality of patients aged 75\u00a0years or over who were discharged after admission for ADHF and to identify factors, especially geriatric findings, independently associated with 2-year mortality. This prospective cohort study in five French hospitals included consecutive patients aged 75\u00a0years or older and discharged after emergency-department admission for ADHF meeting Framingham criteria (N\u2009=\u2009478; median age, 85\u00a0years; 68% female). Kaplan-Meier 1-year and 2-year survival curves were plotted. Admission characteristics independently associated with overall 2-year mortality were identified using multivariable Cox proportional-hazards regression. Mortality was 41.7% (95% confidence interval [95% CI], 37.2%\u201353.5%) after 1\u00a0year and 56.0% (95% CI, 51.5%\u201360.7%) after 2\u00a0years. By multivariable analysis, independent predictors of 2-year mortality were male sex (hazard ratio [HR], 1.36; 95% CI, 1.00\u20131.82), age &gt;85\u00a0years (HR, 1.57; 95% CI, 1.19\u20132.07), higher number of impaired activities of daily living (HR, 1.11 per impaired item; 95% CI, 1.05\u20131.17), recent weight loss (HR, 1.61; 95% CI, 1.14\u20132.28), and lower systolic blood pressure (HR, 0.86 per standard deviation increase; 95% CI, 0.74\u20130.99). Creatinine clearance \u226430\u00a0mL/min showed a trend toward an association with 2-year mortality (HR, 1.36; 95% CI, 0.97\u20132.00). Functional impairment before admission is associated with higher long-term mortality in patients \u226575\u00a0years admitted for ADHF. This study focused on geriatric markers not traditionally collected in heart-failure patients but did not analyse all cardiologic parameters associated with outcomes in other studies. Nevertheless, our findings may contribute to identify those patients admitted for ADHF who have the worst prognosis.", "author" : [ { "dropping-particle" : "", "family" : "Mcmurray", "given" : "John J.V.", "non-dropping-particle" : "", "parse-names" : false, "suffix" : "" }, { "dropping-particle" : "", "family" : "Adamopoulos", "given" : "Stamatis", "non-dropping-particle" : "", "parse-names" : false, "suffix" : "" }, { "dropping-particle" : "", "family" : "Anker", "given" : "Stefan D.", "non-dropping-particle" : "", "parse-names" : false, "suffix" : "" }, { "dropping-particle" : "", "family" : "Auricchio", "given" : "Angelo", "non-dropping-particle" : "", "parse-names" : false, "suffix" : "" }, { "dropping-particle" : "", "family" : "B\u00f6hm", "given" : "Michael", "non-dropping-particle" : "", "parse-names" : false, "suffix" : "" }, { "dropping-particle" : "", "family" : "Dickstein", "given" : "Kenneth",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"Fonseca", "given" : "C\u00e2ndida", "non-dropping-particle" : "", "parse-names" : false, "suffix" : "" }, { "dropping-particle" : "", "family" : "Gomez-Sanchez", "given" : "Miguel Angel", "non-dropping-particle" : "", "parse-names" : false, "suffix" : "" }, { "dropping-particle" : "", "family" : "Jaarsma", "given" : "Tiny", "non-dropping-particle" : "", "parse-names" : false, "suffix" : "" }, { "dropping-particle" : "", "family" : "Kober", "given" : "Lars", "non-dropping-particle" : "", "parse-names" : false, "suffix" : "" }, { "dropping-particle" : "", "family" : "Lip", "given" : "Gregory Y.H.", "non-dropping-particle" : "", "parse-names" : false, "suffix" : "" }, { "dropping-particle" : "Pietro", "family" : "Maggioni", "given" : "Aldo", "non-dropping-particle" : "", "parse-names" : false, "suffix" : "" }, { "dropping-particle" : "", "family" : "Parkhomenko", "given" : "Alexander", "non-dropping-particle" : "", "parse-names" : false, "suffix" : "" }, { "dropping-particle" : "", "family" : "Pieske", "given" : "Burkert M.", "non-dropping-particle" : "", "parse-names" : false, "suffix" : "" }, { "dropping-particle" : "", "family" : "Popescu", "given" : "Bogdan A.", "non-dropping-particle" : "", "parse-names" : false, "suffix" : "" }, { "dropping-particle" : "", "family" : "Ronnevik", "given" : "Per K.", "non-dropping-particle" : "", "parse-names" : false, "suffix" : "" }, { "dropping-particle" : "", "family" : "Rutten", "given" : "Frans H.", "non-dropping-particle" : "", "parse-names" : false, "suffix" : "" }, { "dropping-particle" : "", "family" : "Schwitter", "given" : "Juerg", "non-dropping-particle" : "", "parse-names" : false, "suffix" : "" }, { "dropping-particle" : "", "family" : "Seferovic", "given" : "Petar", "non-dropping-particle" : "", "parse-names" : false, "suffix" : "" }, { "dropping-particle" : "", "family" : "Stepinska", "given" : "Janina", "non-dropping-particle" : "", "parse-names" : false, "suffix" : "" }, { "dropping-particle" : "", "family" : "Trindade", "given" : "Pedro T.", "non-dropping-particle" : "", "parse-names" : false, "suffix" : "" }, { "dropping-particle" : "", "family" : "Voors", "given" : "Adriaan A.", "non-dropping-particle" : "", "parse-names" : false, "suffix" : "" }, { "dropping-particle" : "", "family" : "Zannad", "given" : "Faiez", "non-dropping-particle" : "", "parse-names" : false, "suffix" : "" }, { "dropping-particle" : "", "family" : "Zeiher", "given" : "Andreas", "non-dropping-particle" : "", "parse-names" : false, "suffix" : "" }, { "dropping-particle" : "", "family" : "Bax", "given" : "Jeroen J.",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"Reiner", "given" : "\u017deljko",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"Tendera", "given" : "Michal",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"Bonet", "given" : "Luis Almenar", "non-dropping-particle" : "", "parse-names" : false, "suffix" : "" }, { "dropping-particle" : "", "family" : "Avraamides", "given" : "Panayiotis", "non-dropping-particle" : "", "parse-names" : false, "suffix" : "" }, { "dropping-particle" : "", "family" : "Lamin", "given" : "Hisham A.", "non-dropping-particle" : "Ben", "parse-names" : false, "suffix" : "" }, { "dropping-particle" : "", "family" : "Brignole", "given" : "Michele", "non-dropping-particle" : "", "parse-names" : false, "suffix" : "" }, { "dropping-particle" : "", "family" : "Coca", "given" : "Antonio", "non-dropping-particle" : "", "parse-names" : false, "suffix" : "" }, { "dropping-particle" : "", "family" : "Cowburn", "given" : "Peter", "non-dropping-particle" : "", "parse-names" : false, "suffix" : "" }, { "dropping-particle" : "", "family" : "Dargie", "given" : "Henry", "non-dropping-particle" : "", "parse-names" : false, "suffix" : "" }, { "dropping-particle" : "", "family" : "Elliott", "given" : "Perry", "non-dropping-particle" : "", "parse-names" : false, "suffix" : "" }, { "dropping-particle" : "", "family" : "Flachskampf", "given" : "Frank Arnold", "non-dropping-particle" : "", "parse-names" : false, "suffix" : "" }, { "dropping-particle" : "", "family" : "Guida", "given" : "Guido Francesco", "non-dropping-particle" : "", "parse-names" : false, "suffix" : "" }, { "dropping-particle" : "", "family" : "Hardman", "given" : "Suzanna", "non-dropping-particle" : "", "parse-names" : false, "suffix" : "" }, { "dropping-particle" : "", "family" : "Iung", "given" : "Bernard", "non-dropping-particle" : "", "parse-names" : false, "suffix" : "" }, { "dropping-particle" : "", "family" : "Merkely", "given" : "Bela", "non-dropping-particle" : "", "parse-names" : false, "suffix" : "" }, { "d</w:instrText>
      </w:r>
      <w:r w:rsidR="00877C75" w:rsidRPr="004D47E1">
        <w:rPr>
          <w:rFonts w:ascii="Times New Roman" w:hAnsi="Times New Roman" w:cs="Times New Roman"/>
        </w:rPr>
        <w:instrText>ropping-particle" : "", "family" : "Mueller", "given" : "Christian", "non-dropping-particle" : "", "parse-names" : false, "suffix" : "" }, { "dropping-particle" : "", "family" : "Nanas", "given" : "John N.", "non-dropping-particle" : "", "parse-names" : false, "suffix" : "" }, { "dropping-particle" : "", "family" : "Nielsen", "given" : "Olav Wendelboe", "non-dropping-particle" : "", "parse-names" : false, "suffix" : "" }, { "dropping-particle" : "", "family" : "Orn", "given" : "Stein", "non-dropping-particle" : "", "parse-names" : false, "suffix" : "" }, { "dropping-particle" : "", "family" : "Parissis", "given" : "John T.", "non-dropping-particle" : "", "parse-names" : false, "suffix" : "" }, { "dropping-particle" : "", "family" : "Ponikowski", "given" : "Piotr", "non-dropping-particle" : "", "parse-names" : false, "suffix" : "" } ], "container-title" : "European Journal of Heart Failure", "id" : "ITEM-1", "issue" : "8", "issued" : { "date-parts" : [ [ "2012" ] ] }, "page" : "803-869", "title" : "ESC Guidelines for the diagnosis and treatment of acute and chronic heart failure 2012", "type" : "article-journal", "volume" : "14" }, "uris" : [ "http://www.mendeley.com/documents/?uuid=d352a360-3511-4294-abd2-282d906ce05e" ] } ], "mendeley" : { "formattedCitation" : "&lt;sup&gt;1&lt;/sup&gt;", "plainTextFormattedCitation" : "1", "previouslyFormattedCitation" : "&lt;sup&gt;1&lt;/sup&gt;" }, "properties" : {  }, "schema" : "https://github.com/citation-style-language/schema/raw/master/csl-citation.json" }</w:instrText>
      </w:r>
      <w:r w:rsidR="00877C75">
        <w:rPr>
          <w:rFonts w:ascii="Times New Roman" w:hAnsi="Times New Roman" w:cs="Times New Roman"/>
        </w:rPr>
        <w:fldChar w:fldCharType="separate"/>
      </w:r>
      <w:r w:rsidR="00877C75" w:rsidRPr="004D47E1">
        <w:rPr>
          <w:rFonts w:ascii="Times New Roman" w:hAnsi="Times New Roman" w:cs="Times New Roman"/>
          <w:noProof/>
          <w:vertAlign w:val="superscript"/>
        </w:rPr>
        <w:t>1</w:t>
      </w:r>
      <w:r w:rsidR="00877C75">
        <w:rPr>
          <w:rFonts w:ascii="Times New Roman" w:hAnsi="Times New Roman" w:cs="Times New Roman"/>
        </w:rPr>
        <w:fldChar w:fldCharType="end"/>
      </w:r>
      <w:r w:rsidR="00877C75" w:rsidRPr="004D47E1">
        <w:rPr>
          <w:rFonts w:ascii="Times New Roman" w:hAnsi="Times New Roman" w:cs="Times New Roman"/>
        </w:rPr>
        <w:t>.</w:t>
      </w:r>
      <w:r w:rsidR="009D4501" w:rsidRPr="004D47E1">
        <w:rPr>
          <w:rFonts w:ascii="Times New Roman" w:hAnsi="Times New Roman" w:cs="Times New Roman"/>
        </w:rPr>
        <w:t xml:space="preserve"> </w:t>
      </w:r>
      <w:r w:rsidR="009D4501" w:rsidRPr="009D4501">
        <w:rPr>
          <w:rFonts w:ascii="Times New Roman" w:hAnsi="Times New Roman" w:cs="Times New Roman"/>
        </w:rPr>
        <w:t xml:space="preserve">Infatti sebbene l’esercizio fisico non sembri </w:t>
      </w:r>
      <w:r w:rsidR="00495727">
        <w:rPr>
          <w:rFonts w:ascii="Times New Roman" w:hAnsi="Times New Roman" w:cs="Times New Roman"/>
        </w:rPr>
        <w:t>ridurre direttamente</w:t>
      </w:r>
      <w:r w:rsidR="009D4501" w:rsidRPr="009D4501">
        <w:rPr>
          <w:rFonts w:ascii="Times New Roman" w:hAnsi="Times New Roman" w:cs="Times New Roman"/>
        </w:rPr>
        <w:t xml:space="preserve"> la</w:t>
      </w:r>
      <w:r w:rsidR="009D4501">
        <w:rPr>
          <w:rFonts w:ascii="Times New Roman" w:hAnsi="Times New Roman" w:cs="Times New Roman"/>
        </w:rPr>
        <w:t xml:space="preserve"> mortalità, ha invece un effetto positivo sulla qualità della vita e sull’ospedalizzazione</w:t>
      </w:r>
      <w:r w:rsidR="009D4501">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"author" : [ { "dropping-particle" : "", "family" : "Anderson L", "given" : "Taylor RS", "non-dropping-particle" : "", "parse-names" : false, "suffix" : "" } ], "container-title" : "Cochrane Database Syst Rev", "id" : "ITEM-1", "issue" : "1", "issued" : { "date-parts" : [ [ "2014" ] ] }, "page" : "CD011273", "title" : "Cardiac rehabilitation for people with heart disease: an overview of Cochrane systematic reviews.", "type" : "article-journal", "volume" : "2" }, "uris" : [ "http://www.mendeley.com/documents/?uuid=8d8eab78-bca4-4806-9e7d-29c48833ca1a" ] } ], "mendeley" : { "formattedCitation" : "&lt;sup&gt;5&lt;/sup&gt;", "plainTextFormattedCitation" : "5", "previouslyFormattedCitation" : "&lt;sup&gt;5&lt;/sup&gt;" }, "properties" : {  }, "schema" : "https://github.com/citation-style-language/schema/raw/master/csl-citation.json" }</w:instrText>
      </w:r>
      <w:r w:rsidR="009D4501">
        <w:rPr>
          <w:rFonts w:ascii="Times New Roman" w:hAnsi="Times New Roman" w:cs="Times New Roman"/>
        </w:rPr>
        <w:fldChar w:fldCharType="separate"/>
      </w:r>
      <w:r w:rsidR="00171586" w:rsidRPr="00171586">
        <w:rPr>
          <w:rFonts w:ascii="Times New Roman" w:hAnsi="Times New Roman" w:cs="Times New Roman"/>
          <w:noProof/>
          <w:vertAlign w:val="superscript"/>
        </w:rPr>
        <w:t>5</w:t>
      </w:r>
      <w:r w:rsidR="009D4501">
        <w:rPr>
          <w:rFonts w:ascii="Times New Roman" w:hAnsi="Times New Roman" w:cs="Times New Roman"/>
        </w:rPr>
        <w:fldChar w:fldCharType="end"/>
      </w:r>
      <w:r w:rsidR="009D4501">
        <w:rPr>
          <w:rFonts w:ascii="Times New Roman" w:hAnsi="Times New Roman" w:cs="Times New Roman"/>
        </w:rPr>
        <w:t>. Tuttavia nonostante queste evidenze, l’aderenza dei pazienti scompensati all’esercizio fisico rimane inferiore al 50%</w:t>
      </w:r>
      <w:r w:rsidR="009D4501">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"author" : [ { "dropping-particle" : "", "family" : "derWalMH, van Veldhuisen DJ, Veeger NJ, Rutten FH", "given" : "Jaarsma T", "non-dropping-particle" : "van", "parse-names" : false, "suffix" : "" } ], "container-title" : "Eur Heart J", "id" : "ITEM-1", "issued" : { "date-parts" : [ [ "2010" ] ] }, "page" : "1486\u20131493", "title" : "Compliance with non-pharmacological recommendations", "type" : "article-journal", "volume" : "31" }, "uris" : [ "http://www.mendeley.com/documents/?uuid=f0e1f118-7c8f-4ae1-8c15-5c95b1c6ee0d" ] } ], "mendeley" : { "formattedCitation" : "&lt;sup&gt;6&lt;/sup&gt;", "plainTextFormattedCitation" : "6", "previouslyFormattedCitation" : "&lt;sup&gt;6&lt;/sup&gt;" }, "properties" : {  }, "schema" : "https://github.com/citation-style-language/schema/raw/master/csl-citation.json" }</w:instrText>
      </w:r>
      <w:r w:rsidR="009D4501">
        <w:rPr>
          <w:rFonts w:ascii="Times New Roman" w:hAnsi="Times New Roman" w:cs="Times New Roman"/>
        </w:rPr>
        <w:fldChar w:fldCharType="separate"/>
      </w:r>
      <w:r w:rsidR="00171586" w:rsidRPr="00171586">
        <w:rPr>
          <w:rFonts w:ascii="Times New Roman" w:hAnsi="Times New Roman" w:cs="Times New Roman"/>
          <w:noProof/>
          <w:vertAlign w:val="superscript"/>
        </w:rPr>
        <w:t>6</w:t>
      </w:r>
      <w:r w:rsidR="009D4501">
        <w:rPr>
          <w:rFonts w:ascii="Times New Roman" w:hAnsi="Times New Roman" w:cs="Times New Roman"/>
        </w:rPr>
        <w:fldChar w:fldCharType="end"/>
      </w:r>
      <w:r w:rsidR="009D4501">
        <w:rPr>
          <w:rFonts w:ascii="Times New Roman" w:hAnsi="Times New Roman" w:cs="Times New Roman"/>
        </w:rPr>
        <w:t>.</w:t>
      </w:r>
    </w:p>
    <w:p w:rsidR="009272AF" w:rsidRPr="00F80F97" w:rsidRDefault="009272AF" w:rsidP="00E618F4">
      <w:pPr>
        <w:spacing w:line="480" w:lineRule="auto"/>
        <w:jc w:val="both"/>
        <w:rPr>
          <w:rFonts w:ascii="Times New Roman" w:hAnsi="Times New Roman" w:cs="Times New Roman"/>
        </w:rPr>
      </w:pPr>
    </w:p>
    <w:p w:rsidR="004910BD" w:rsidRDefault="004910BD" w:rsidP="00E618F4">
      <w:pPr>
        <w:spacing w:line="480" w:lineRule="auto"/>
        <w:jc w:val="both"/>
        <w:rPr>
          <w:rFonts w:ascii="Times New Roman" w:hAnsi="Times New Roman" w:cs="Times New Roman"/>
        </w:rPr>
      </w:pPr>
      <w:r>
        <w:rPr>
          <w:rFonts w:ascii="Times New Roman" w:hAnsi="Times New Roman" w:cs="Times New Roman"/>
        </w:rPr>
        <w:t>RUOLO DELL’ESERCIZIO FISICO NELLA PREVENZIONE DELLO SCOMPENSO</w:t>
      </w:r>
    </w:p>
    <w:p w:rsidR="004910BD" w:rsidRDefault="004910BD" w:rsidP="009272AF">
      <w:pPr>
        <w:spacing w:line="360" w:lineRule="auto"/>
        <w:jc w:val="both"/>
        <w:rPr>
          <w:rFonts w:ascii="Times New Roman" w:hAnsi="Times New Roman" w:cs="Times New Roman"/>
        </w:rPr>
      </w:pPr>
      <w:r>
        <w:rPr>
          <w:rFonts w:ascii="Times New Roman" w:hAnsi="Times New Roman" w:cs="Times New Roman"/>
        </w:rPr>
        <w:t>L’attività fisica ha dimostrato in molti studi osservazionali essere un fattore pr</w:t>
      </w:r>
      <w:r w:rsidR="001521DC">
        <w:rPr>
          <w:rFonts w:ascii="Times New Roman" w:hAnsi="Times New Roman" w:cs="Times New Roman"/>
        </w:rPr>
        <w:t>otettivo nei confronti dello SC, rispetto</w:t>
      </w:r>
      <w:r>
        <w:rPr>
          <w:rFonts w:ascii="Times New Roman" w:hAnsi="Times New Roman" w:cs="Times New Roman"/>
        </w:rPr>
        <w:t xml:space="preserve"> ad uno stile di vita sedentario. L’attività fisica infatti incide sulla progressione dello SC riducendo la prevalenza dei suoi fattori di rischio </w:t>
      </w:r>
      <w:r w:rsidR="001521DC">
        <w:rPr>
          <w:rFonts w:ascii="Times New Roman" w:hAnsi="Times New Roman" w:cs="Times New Roman"/>
        </w:rPr>
        <w:t xml:space="preserve">ed </w:t>
      </w:r>
      <w:r>
        <w:rPr>
          <w:rFonts w:ascii="Times New Roman" w:hAnsi="Times New Roman" w:cs="Times New Roman"/>
        </w:rPr>
        <w:t>influenzando positivamente diversi meccanismi biologici quali la performance cardiaca, il bilancio neurormonale, la funzione endoteliale e polmonare</w:t>
      </w:r>
      <w:r w:rsidR="00EA5F45">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"DOI" : "10.1097/HCO.0000000000000206", "ISBN" : "9780470753798", "ISSN" : "15317080", "PMID" : "26154074", "abstract" : "PURPOSE OF REVIEW Heart failure prevention is an important public health goal. Increased physical activity and exercise may help to prevent heart failure, as they are associated with reduced heart failure incidence and potentially act through a variety of mechanisms to slow disease progression. RECENT FINDINGS Increased physical activity, higher cardiorespiratory fitness, and lower sedentary time are associated with reduced heart failure incidence. These associations are consistent for occurrence of heart failure with both preserved and reduced ejection fraction, the common subphenotypes of the condition. Physiologic cardiac and vascular remodeling occurs across the normal range of physical activity in the community, and regular exercise (four to five sessions per week) is necessary to mitigate age-associated reductions in ventricular compliance and cardiac mass. SUMMARY Greater physical activity, less sedentary time, and improved cardiorespiratory fitness are associated with reductions in heart failure risk. Various mechanisms may explain these findings, including: reducing the prevalence of standard and novel cardiovascular risk factors, inhibiting pathologic cardiovascular remodeling, promoting physiologic remodeling, and improving cardiac, neurohormonal, skeletal muscle, pulmonary, renal, and vascular performance. Future research is needed to elucidate the optimal timing, duration, and modality of physical activity and exercise training necessary to prevent the development of heart failure.", "author" : [ { "dropping-particle" : "", "family" : "Nayor", "given" : "Matthew", "non-dropping-particle" : "", "parse-names" : false, "suffix" : "" }, { "dropping-particle" : "", "family" : "Vasan", "given" : "Ramachandran S.", "non-dropping-particle" : "", "parse-names" : false, "suffix" : "" } ], "container-title" : "Current Opinion in Cardiology", "id" : "ITEM-1", "issue" : "5", "issued" : { "date-parts" : [ [ "2015" ] ] }, "page" : "543-550", "title" : "Preventing heart failure: The role of physical activity", "type" : "article-journal", "volume" : "30" }, "uris" : [ "http://www.mendeley.com/documents/?uuid=760c9576-c5e8-4048-b656-3f162a261732" ] } ], "mendeley" : { "formattedCitation" : "&lt;sup&gt;7&lt;/sup&gt;", "plainTextFormattedCitation" : "7", "previouslyFormattedCitation" : "&lt;sup&gt;7&lt;/sup&gt;" }, "properties" : {  }, "schema" : "https://github.com/citation-style-language/schema/raw/master/csl-citation.json" }</w:instrText>
      </w:r>
      <w:r w:rsidR="00EA5F45">
        <w:rPr>
          <w:rFonts w:ascii="Times New Roman" w:hAnsi="Times New Roman" w:cs="Times New Roman"/>
        </w:rPr>
        <w:fldChar w:fldCharType="separate"/>
      </w:r>
      <w:r w:rsidR="00171586" w:rsidRPr="00171586">
        <w:rPr>
          <w:rFonts w:ascii="Times New Roman" w:hAnsi="Times New Roman" w:cs="Times New Roman"/>
          <w:noProof/>
          <w:vertAlign w:val="superscript"/>
        </w:rPr>
        <w:t>7</w:t>
      </w:r>
      <w:r w:rsidR="00EA5F45">
        <w:rPr>
          <w:rFonts w:ascii="Times New Roman" w:hAnsi="Times New Roman" w:cs="Times New Roman"/>
        </w:rPr>
        <w:fldChar w:fldCharType="end"/>
      </w:r>
      <w:r>
        <w:rPr>
          <w:rFonts w:ascii="Times New Roman" w:hAnsi="Times New Roman" w:cs="Times New Roman"/>
        </w:rPr>
        <w:t xml:space="preserve">. </w:t>
      </w:r>
    </w:p>
    <w:p w:rsidR="009272AF" w:rsidRDefault="009272AF" w:rsidP="00E618F4">
      <w:pPr>
        <w:spacing w:line="480" w:lineRule="auto"/>
        <w:jc w:val="both"/>
        <w:rPr>
          <w:rFonts w:ascii="Times New Roman" w:hAnsi="Times New Roman" w:cs="Times New Roman"/>
        </w:rPr>
      </w:pPr>
    </w:p>
    <w:p w:rsidR="004D47E1" w:rsidRDefault="004D47E1" w:rsidP="00E618F4">
      <w:pPr>
        <w:spacing w:line="480" w:lineRule="auto"/>
        <w:jc w:val="both"/>
        <w:rPr>
          <w:rFonts w:ascii="Times New Roman" w:hAnsi="Times New Roman" w:cs="Times New Roman"/>
        </w:rPr>
      </w:pPr>
      <w:r>
        <w:rPr>
          <w:rFonts w:ascii="Times New Roman" w:hAnsi="Times New Roman" w:cs="Times New Roman"/>
        </w:rPr>
        <w:lastRenderedPageBreak/>
        <w:t xml:space="preserve">FISIOPATOLOGIA DELLA RIDOTTA TOLLERANZA ALLO SFORZO </w:t>
      </w:r>
    </w:p>
    <w:p w:rsidR="00E51C0D" w:rsidRDefault="008D6ADF" w:rsidP="00E618F4">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La normale risposta dell’organismo umano all’esercizio fisico è il risultato di una complessa interazione tra diversi apparati: cuore, polmoni, muscolatura, vasi polmonari e sistemici, respirazione mitocondriale. Per quanto riguarda l’apparato cardiovascolare, un aumento della gittata cardiaca (GC) e la vasodilatazione periferica sono fondamentali per il traporto di adeguate quantità di ossigeno in risposta alle richieste metaboliche.</w:t>
      </w:r>
      <w:r w:rsidR="004C116B">
        <w:rPr>
          <w:rFonts w:ascii="Times New Roman" w:hAnsi="Times New Roman" w:cs="Times New Roman"/>
        </w:rPr>
        <w:t xml:space="preserve"> </w:t>
      </w:r>
      <w:r w:rsidR="004C116B" w:rsidRPr="004C116B">
        <w:rPr>
          <w:rFonts w:ascii="Times New Roman" w:hAnsi="Times New Roman" w:cs="Times New Roman"/>
        </w:rPr>
        <w:t>Nel paziente scompensato i mec</w:t>
      </w:r>
      <w:r w:rsidR="004C116B">
        <w:rPr>
          <w:rFonts w:ascii="Times New Roman" w:hAnsi="Times New Roman" w:cs="Times New Roman"/>
        </w:rPr>
        <w:t>canismi cardiaci che permettono di modulare la gittata</w:t>
      </w:r>
      <w:r w:rsidR="004C116B" w:rsidRPr="004C116B">
        <w:rPr>
          <w:rFonts w:ascii="Times New Roman" w:hAnsi="Times New Roman" w:cs="Times New Roman"/>
        </w:rPr>
        <w:t xml:space="preserve"> cardiaca </w:t>
      </w:r>
      <w:r w:rsidR="004F0A89">
        <w:rPr>
          <w:rFonts w:ascii="Times New Roman" w:hAnsi="Times New Roman" w:cs="Times New Roman"/>
        </w:rPr>
        <w:t>in risposta allo sforzo sono meno efficaci</w:t>
      </w:r>
      <w:r w:rsidR="00C01260">
        <w:rPr>
          <w:rFonts w:ascii="Times New Roman" w:hAnsi="Times New Roman" w:cs="Times New Roman"/>
        </w:rPr>
        <w:t xml:space="preserve">. </w:t>
      </w:r>
      <w:r>
        <w:rPr>
          <w:rFonts w:ascii="Times New Roman" w:hAnsi="Times New Roman" w:cs="Times New Roman"/>
        </w:rPr>
        <w:t>La fisiopatologia della ridotta tolleranza all’esercizio fisico nello SC include una ridotta contrattilità, disfunzione diastolica, aumento delle resistenze periferiche, disfunzione mitralica con insufficienza, incompetenza cronotropa, inadeguata ridistribuzione del flusso (ad es. verso i distretti muscolari), metabolismo muscolare elev</w:t>
      </w:r>
      <w:r w:rsidR="002A0823">
        <w:rPr>
          <w:rFonts w:ascii="Times New Roman" w:hAnsi="Times New Roman" w:cs="Times New Roman"/>
        </w:rPr>
        <w:t xml:space="preserve">ato, disfunzione endoteliale </w:t>
      </w:r>
      <w:r w:rsidR="00020E73">
        <w:rPr>
          <w:rFonts w:ascii="Times New Roman" w:hAnsi="Times New Roman" w:cs="Times New Roman"/>
        </w:rPr>
        <w:t xml:space="preserve">ed anomala </w:t>
      </w:r>
      <w:proofErr w:type="spellStart"/>
      <w:r w:rsidR="00020E73">
        <w:rPr>
          <w:rFonts w:ascii="Times New Roman" w:hAnsi="Times New Roman" w:cs="Times New Roman"/>
        </w:rPr>
        <w:t>iper</w:t>
      </w:r>
      <w:proofErr w:type="spellEnd"/>
      <w:r w:rsidR="00020E73">
        <w:rPr>
          <w:rFonts w:ascii="Times New Roman" w:hAnsi="Times New Roman" w:cs="Times New Roman"/>
        </w:rPr>
        <w:t>-</w:t>
      </w:r>
      <w:r w:rsidR="002A0823">
        <w:rPr>
          <w:rFonts w:ascii="Times New Roman" w:hAnsi="Times New Roman" w:cs="Times New Roman"/>
        </w:rPr>
        <w:t>reattività de</w:t>
      </w:r>
      <w:r w:rsidR="00020E73">
        <w:rPr>
          <w:rFonts w:ascii="Times New Roman" w:hAnsi="Times New Roman" w:cs="Times New Roman"/>
        </w:rPr>
        <w:t xml:space="preserve">gli </w:t>
      </w:r>
      <w:r w:rsidR="002A0823">
        <w:rPr>
          <w:rFonts w:ascii="Times New Roman" w:hAnsi="Times New Roman" w:cs="Times New Roman"/>
        </w:rPr>
        <w:t>ergorifless</w:t>
      </w:r>
      <w:r w:rsidR="00020E73">
        <w:rPr>
          <w:rFonts w:ascii="Times New Roman" w:hAnsi="Times New Roman" w:cs="Times New Roman"/>
        </w:rPr>
        <w:t>i</w:t>
      </w:r>
      <w:r w:rsidR="00020E73">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"DOI" : "10.14797/mdcj-12-2-110", "ISBN" : "1947-6108", "ISSN" : "1947-6094", "PMID" : "27486494", "abstract" : "Exercise limitation is the hallmark of heart failure, and an increasing degree of intolerance is associated with poor prognosis. Objective evaluation of functional class (e.g., cardiopulmonary exercise testing) is essential for adequate prognostication in patients with advanced heart failure and for implementing an appropriate exercise training program. A graded exercise program has been shown to be beneficial in patients with heart failure and has become an essential component of comprehensive cardiac rehabilitation in these patients. An exercise program tailored to the patient's preferences, possibilities, and physiologic reserve has the greatest chance of being successful. Despite being safe, effective, and a guideline-recommended treatment to improve quality of life, exercise training remains grossly underutilized. Patient, physician, insurance and practice barriers need to be addressed to improve this quality gap.", "author" : [ { "dropping-particle" : "", "family" : "Alvarez", "given" : "Paulino", "non-dropping-particle" : "", "parse-names" : false, "suffix" : "" }, { "dropping-particle" : "", "family" : "Hannawi", "given" : "Bashar", "non-dropping-particle" : "", "parse-names" : false, "suffix" : "" }, { "dropping-particle" : "", "family" : "Guha", "given" : "Ashrith", "non-dropping-particle" : "", "parse-names" : false, "suffix" : "" } ], "container-title" : "Methodist DeBakey Cardiovascular Journal", "id" : "ITEM-1", "issue" : "2", "issued" : { "date-parts" : [ [ "2016" ] ] }, "page" : "110-115", "title" : "Exercise And Heart Failure: Advancing Knowledge And Improving Care", "type" : "article-journal", "volume" : "12" }, "uris" : [ "http://www.mendeley.com/documents/?uuid=ddb78391-f1e6-4ff9-bb46-44ddc27c7ec7" ] } ], "mendeley" : { "formattedCitation" : "&lt;sup&gt;4&lt;/sup&gt;", "plainTextFormattedCitation" : "4", "previouslyFormattedCitation" : "&lt;sup&gt;4&lt;/sup&gt;" }, "properties" : {  }, "schema" : "https://github.com/citation-style-language/schema/raw/master/csl-citation.json" }</w:instrText>
      </w:r>
      <w:r w:rsidR="00020E73">
        <w:rPr>
          <w:rFonts w:ascii="Times New Roman" w:hAnsi="Times New Roman" w:cs="Times New Roman"/>
        </w:rPr>
        <w:fldChar w:fldCharType="separate"/>
      </w:r>
      <w:r w:rsidR="00171586" w:rsidRPr="00171586">
        <w:rPr>
          <w:rFonts w:ascii="Times New Roman" w:hAnsi="Times New Roman" w:cs="Times New Roman"/>
          <w:noProof/>
          <w:vertAlign w:val="superscript"/>
        </w:rPr>
        <w:t>4</w:t>
      </w:r>
      <w:r w:rsidR="00020E73">
        <w:rPr>
          <w:rFonts w:ascii="Times New Roman" w:hAnsi="Times New Roman" w:cs="Times New Roman"/>
        </w:rPr>
        <w:fldChar w:fldCharType="end"/>
      </w:r>
      <w:r w:rsidR="002A0823">
        <w:rPr>
          <w:rFonts w:ascii="Times New Roman" w:hAnsi="Times New Roman" w:cs="Times New Roman"/>
        </w:rPr>
        <w:t>.</w:t>
      </w:r>
      <w:r w:rsidR="00020E73">
        <w:rPr>
          <w:rFonts w:ascii="Times New Roman" w:hAnsi="Times New Roman" w:cs="Times New Roman"/>
        </w:rPr>
        <w:t xml:space="preserve"> Questi ultimi sono meccanismi </w:t>
      </w:r>
      <w:r w:rsidR="00AA474D">
        <w:rPr>
          <w:rFonts w:ascii="Times New Roman" w:hAnsi="Times New Roman" w:cs="Times New Roman"/>
        </w:rPr>
        <w:t xml:space="preserve">neurali </w:t>
      </w:r>
      <w:r w:rsidR="00020E73">
        <w:rPr>
          <w:rFonts w:ascii="Times New Roman" w:hAnsi="Times New Roman" w:cs="Times New Roman"/>
        </w:rPr>
        <w:t xml:space="preserve">di controllo periferico che </w:t>
      </w:r>
      <w:r w:rsidR="00AA474D">
        <w:rPr>
          <w:rFonts w:ascii="Times New Roman" w:hAnsi="Times New Roman" w:cs="Times New Roman"/>
        </w:rPr>
        <w:t xml:space="preserve">regolano la risposta cardiaca, ventilatoria e </w:t>
      </w:r>
      <w:proofErr w:type="spellStart"/>
      <w:r w:rsidR="00AA474D">
        <w:rPr>
          <w:rFonts w:ascii="Times New Roman" w:hAnsi="Times New Roman" w:cs="Times New Roman"/>
        </w:rPr>
        <w:t>autonomica</w:t>
      </w:r>
      <w:proofErr w:type="spellEnd"/>
      <w:r w:rsidR="00AA474D">
        <w:rPr>
          <w:rFonts w:ascii="Times New Roman" w:hAnsi="Times New Roman" w:cs="Times New Roman"/>
        </w:rPr>
        <w:t xml:space="preserve"> durante l’esercizio fisico: grazie ad essi infatti si realizza una modulazione dell’attività simpatica, un’iperventilazione ed una ridistribuzione del flusso verso i muscoli sotto sforzo dai distretti inattivi</w:t>
      </w:r>
      <w:r w:rsidR="00542E99">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"ISSN" : "11294728", "abstract" : "Physical exercise is a physiologic condition in which a variety of mechanisms and production/control systems combine and interact in order to accomplish the desired task (physical exercise) and preserve and/or restore body homeostasis. The autonomic nervous system provides a double response during exercise: at first a prevailing parasympathetic withdrawal followed, with the increase in duration and intensity of exercise, by a prevailing sympathetic activation. These modifications interact with the regulation of breathing, of body temperature, and of oxygen transport from the lungs to the body tissues through the modulation of the cardiac pump function and of the systemic and local vasoactivity and, at a tissue level, through the modulation of the local metabolism and the production of vasoactive and chemoactive substances. In the present review these aspects and the effects of physical training on the autonomic nervous system are examined in normal subjects and in patients with heart failure.", "author" : [ { "dropping-particle" : "", "family" : "Bernardi", "given" : "L.", "non-dropping-particle" : "", "parse-names" : false, "suffix" : "" }, { "dropping-particle" : "", "family" : "Piepoli", "given" : "M. F.", "non-dropping-particle" : "", "parse-names" : false, "suffix" : "" } ], "container-title" : "Italian Heart Journal Supplement", "id" : "ITEM-1", "issue" : "8", "issued" : { "date-parts" : [ [ "2001" ] ] }, "page" : "831-839", "title" : "Adattamenti del sistema nervoso autonomo durante esercizio fisico", "type" : "article-journal", "volume" : "2" }, "uris" : [ "http://www.mendeley.com/documents/?uuid=e62e897c-b893-4b7a-8085-b0b0e8a87faa" ] } ], "mendeley" : { "formattedCitation" : "&lt;sup&gt;8&lt;/sup&gt;", "plainTextFormattedCitation" : "8", "previouslyFormattedCitation" : "&lt;sup&gt;8&lt;/sup&gt;" }, "properties" : {  }, "schema" : "https://github.com/citation-style-language/schema/raw/master/csl-citation.json" }</w:instrText>
      </w:r>
      <w:r w:rsidR="00542E99">
        <w:rPr>
          <w:rFonts w:ascii="Times New Roman" w:hAnsi="Times New Roman" w:cs="Times New Roman"/>
        </w:rPr>
        <w:fldChar w:fldCharType="separate"/>
      </w:r>
      <w:r w:rsidR="00171586" w:rsidRPr="00171586">
        <w:rPr>
          <w:rFonts w:ascii="Times New Roman" w:hAnsi="Times New Roman" w:cs="Times New Roman"/>
          <w:noProof/>
          <w:vertAlign w:val="superscript"/>
        </w:rPr>
        <w:t>8</w:t>
      </w:r>
      <w:r w:rsidR="00542E99">
        <w:rPr>
          <w:rFonts w:ascii="Times New Roman" w:hAnsi="Times New Roman" w:cs="Times New Roman"/>
        </w:rPr>
        <w:fldChar w:fldCharType="end"/>
      </w:r>
      <w:r w:rsidR="00AA474D">
        <w:rPr>
          <w:rFonts w:ascii="Times New Roman" w:hAnsi="Times New Roman" w:cs="Times New Roman"/>
        </w:rPr>
        <w:t>.</w:t>
      </w:r>
      <w:r w:rsidR="000716AC" w:rsidRPr="000716AC">
        <w:rPr>
          <w:rFonts w:ascii="Times New Roman" w:hAnsi="Times New Roman" w:cs="Times New Roman"/>
        </w:rPr>
        <w:t xml:space="preserve"> </w:t>
      </w:r>
      <w:r w:rsidR="000716AC">
        <w:rPr>
          <w:rFonts w:ascii="Times New Roman" w:hAnsi="Times New Roman" w:cs="Times New Roman"/>
        </w:rPr>
        <w:t>Uno dei sintomi cronici più importanti è la ridotta tolleranza allo sforzo, che si accompagna ad una riduzione del</w:t>
      </w:r>
      <w:r w:rsidR="000716AC" w:rsidRPr="004D47E1">
        <w:rPr>
          <w:rFonts w:ascii="Times New Roman" w:hAnsi="Times New Roman" w:cs="Times New Roman"/>
        </w:rPr>
        <w:t xml:space="preserve"> massimo consumo di ossigeno (VO2max)</w:t>
      </w:r>
      <w:r w:rsidR="000716AC">
        <w:rPr>
          <w:rFonts w:ascii="Times New Roman" w:hAnsi="Times New Roman" w:cs="Times New Roman"/>
        </w:rPr>
        <w:t xml:space="preserve"> durante  l’esecuzione di un test cardiopolmonare ed è uno dei fattore prognostici negativi indipendenti  e di riduzione della qualità della vita</w:t>
      </w:r>
      <w:r w:rsidR="000716AC">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"DOI" : "10.1016/j.cjca.2016.06.001", "ISBN" : "0828-282X", "ISSN" : "19167075", "PMID" : "27692119", "abstract" : "The primary chronic symptom in patients with clinically stable heart failure (HF) is reduced exercise tolerance, measured as decreased peak aerobic power (peak oxygen consumption [Vo2]), and is associated with reduced quality of life and survival. Exercise-based cardiac rehabilitation (EBCR) is a safe and effective intervention to improve peak Vo2, muscle strength, physical functional performance, and quality of life and is associated with a reduction in overall and HF-specific hospitalization in clinically stable patients with HF. Despite these salient benefits, fewer than one-tenth of eligible patients with HF are referred for EBCR after hospitalization. In this review, selection for and timing of EBCR for patients with HF, as well as exercise prescription guidelines with special emphasis on the optimal exercise training intensity to improve peak Vo2, are discussed.", "author" : [ { "dropping-particle" : "", "family" : "Haykowsky", "given" : "Mark J.", "non-dropping-particle" : "", "parse-names" : false, "suffix" : "" }, { "dropping-particle" : "", "family" : "Daniel", "given" : "Kathryn M.", "non-dropping-particle" : "", "parse-names" : false, "suffix" : "" }, { "dropping-particle" : "", "family" : "Bhella", "given" : "Paul S.", "non-dropping-particle" : "", "parse-names" : false, "suffix" : "" }, { "dropping-particle" : "", "family" : "Sarma", "given" : "Satyam", "non-dropping-particle" : "", "parse-names" : false, "suffix" : "" }, { "dropping-particle" : "", "family" : "Kitzman", "given" : "Dalane W.", "non-dropping-particle" : "", "parse-names" : false, "suffix" : "" } ], "container-title" : "The Canadian journal of cardiology", "id" : "ITEM-1", "issue" : "10", "issued" : { "date-parts" : [ [ "2016" ] ] }, "page" : "S382-S387", "publisher" : "Canadian Cardiovascular Society", "title" : "Heart Failure: Exercise-Based Cardiac Rehabilitation: Who, When, and How Intense?", "type" : "article-journal", "volume" : "32" }, "uris" : [ "http://www.mendeley.com/documents/?uuid=d3177fbf-d473-4ccd-b4e8-1592879407dc" ] } ], "mendeley" : { "formattedCitation" : "&lt;sup&gt;9&lt;/sup&gt;", "plainTextFormattedCitation" : "9", "previouslyFormattedCitation" : "&lt;sup&gt;9&lt;/sup&gt;" }, "properties" : {  }, "schema" : "https://github.com/citation-style-language/schema/raw/master/csl-citation.json" }</w:instrText>
      </w:r>
      <w:r w:rsidR="000716AC">
        <w:rPr>
          <w:rFonts w:ascii="Times New Roman" w:hAnsi="Times New Roman" w:cs="Times New Roman"/>
        </w:rPr>
        <w:fldChar w:fldCharType="separate"/>
      </w:r>
      <w:r w:rsidR="00171586" w:rsidRPr="00171586">
        <w:rPr>
          <w:rFonts w:ascii="Times New Roman" w:hAnsi="Times New Roman" w:cs="Times New Roman"/>
          <w:noProof/>
          <w:vertAlign w:val="superscript"/>
        </w:rPr>
        <w:t>9</w:t>
      </w:r>
      <w:r w:rsidR="000716AC">
        <w:rPr>
          <w:rFonts w:ascii="Times New Roman" w:hAnsi="Times New Roman" w:cs="Times New Roman"/>
        </w:rPr>
        <w:fldChar w:fldCharType="end"/>
      </w:r>
      <w:r w:rsidR="000716AC">
        <w:rPr>
          <w:rFonts w:ascii="Times New Roman" w:hAnsi="Times New Roman" w:cs="Times New Roman"/>
        </w:rPr>
        <w:t>.</w:t>
      </w:r>
      <w:r w:rsidR="000716AC" w:rsidRPr="004B2A09">
        <w:rPr>
          <w:rFonts w:ascii="Times New Roman" w:hAnsi="Times New Roman" w:cs="Times New Roman"/>
        </w:rPr>
        <w:t xml:space="preserve"> </w:t>
      </w:r>
    </w:p>
    <w:p w:rsidR="00E51C0D" w:rsidRDefault="00B10148" w:rsidP="00E618F4">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noProof/>
        </w:rPr>
        <w:drawing>
          <wp:inline distT="0" distB="0" distL="0" distR="0">
            <wp:extent cx="6116320" cy="3440430"/>
            <wp:effectExtent l="0" t="0" r="508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zione standard2.pdf"/>
                    <pic:cNvPicPr/>
                  </pic:nvPicPr>
                  <pic:blipFill>
                    <a:blip r:embed="rId7">
                      <a:extLst>
                        <a:ext uri="{28A0092B-C50C-407E-A947-70E740481C1C}">
                          <a14:useLocalDpi xmlns:a14="http://schemas.microsoft.com/office/drawing/2010/main" val="0"/>
                        </a:ext>
                      </a:extLst>
                    </a:blip>
                    <a:stretch>
                      <a:fillRect/>
                    </a:stretch>
                  </pic:blipFill>
                  <pic:spPr>
                    <a:xfrm>
                      <a:off x="0" y="0"/>
                      <a:ext cx="6116320" cy="3440430"/>
                    </a:xfrm>
                    <a:prstGeom prst="rect">
                      <a:avLst/>
                    </a:prstGeom>
                  </pic:spPr>
                </pic:pic>
              </a:graphicData>
            </a:graphic>
          </wp:inline>
        </w:drawing>
      </w:r>
    </w:p>
    <w:p w:rsidR="00B10148" w:rsidRDefault="00B10148" w:rsidP="00E618F4">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Figura 1.</w:t>
      </w:r>
      <w:r w:rsidRPr="00B10148">
        <w:t xml:space="preserve"> </w:t>
      </w:r>
      <w:r w:rsidRPr="00B10148">
        <w:rPr>
          <w:rFonts w:ascii="Times New Roman" w:hAnsi="Times New Roman" w:cs="Times New Roman"/>
        </w:rPr>
        <w:t>Meccanismi coinvolti nell’intolleranza all’esercizio fisico</w:t>
      </w:r>
    </w:p>
    <w:p w:rsidR="000716AC" w:rsidRDefault="000716AC" w:rsidP="00E618F4">
      <w:pPr>
        <w:widowControl w:val="0"/>
        <w:autoSpaceDE w:val="0"/>
        <w:autoSpaceDN w:val="0"/>
        <w:adjustRightInd w:val="0"/>
        <w:spacing w:after="240" w:line="360" w:lineRule="auto"/>
        <w:jc w:val="both"/>
        <w:rPr>
          <w:rFonts w:ascii="Times" w:hAnsi="Times" w:cs="Times"/>
        </w:rPr>
      </w:pPr>
      <w:r w:rsidRPr="00036549">
        <w:rPr>
          <w:rFonts w:ascii="Times New Roman" w:hAnsi="Times New Roman" w:cs="Times New Roman"/>
        </w:rPr>
        <w:lastRenderedPageBreak/>
        <w:t xml:space="preserve">Dal punto di vista funzionale esistono due principali classificazioni dello scompenso. La prima è quella della New York </w:t>
      </w:r>
      <w:proofErr w:type="spellStart"/>
      <w:r w:rsidRPr="00036549">
        <w:rPr>
          <w:rFonts w:ascii="Times New Roman" w:hAnsi="Times New Roman" w:cs="Times New Roman"/>
        </w:rPr>
        <w:t>Heart</w:t>
      </w:r>
      <w:proofErr w:type="spellEnd"/>
      <w:r>
        <w:rPr>
          <w:rFonts w:ascii="Times New Roman" w:hAnsi="Times New Roman" w:cs="Times New Roman"/>
        </w:rPr>
        <w:t xml:space="preserve"> </w:t>
      </w:r>
      <w:proofErr w:type="spellStart"/>
      <w:r w:rsidRPr="00036549">
        <w:rPr>
          <w:rFonts w:ascii="Times New Roman" w:hAnsi="Times New Roman" w:cs="Times New Roman"/>
        </w:rPr>
        <w:t>Association</w:t>
      </w:r>
      <w:proofErr w:type="spellEnd"/>
      <w:r w:rsidRPr="00036549">
        <w:rPr>
          <w:rFonts w:ascii="Times New Roman" w:hAnsi="Times New Roman" w:cs="Times New Roman"/>
        </w:rPr>
        <w:t xml:space="preserve"> (NYHA)</w:t>
      </w:r>
      <w:r>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"author" : [ { "dropping-particle" : "", "family" : "9th ed. Boston: Little, Brown", "given" : "&amp; Co.", "non-dropping-particle" : "", "parse-names" : false, "suffix" : "" } ], "id" : "ITEM-1", "issued" : { "date-parts" : [ [ "1994" ] ] }, "title" : "The Criteria Committee of the New York Heart Association. Nomenclature and criteria for diagnosis of diseases of the heart and great vessels", "type" : "article" }, "uris" : [ "http://www.mendeley.com/documents/?uuid=92cac370-d9b2-446d-a1d8-92e6dcf18911" ] } ], "mendeley" : { "formattedCitation" : "&lt;sup&gt;10&lt;/sup&gt;", "plainTextFormattedCitation" : "10", "previouslyFormattedCitation" : "&lt;sup&gt;10&lt;/sup&gt;" }, "properties" : {  }, "schema" : "https://github.com/citation-style-language/schema/raw/master/csl-citation.json" }</w:instrText>
      </w:r>
      <w:r>
        <w:rPr>
          <w:rFonts w:ascii="Times New Roman" w:hAnsi="Times New Roman" w:cs="Times New Roman"/>
        </w:rPr>
        <w:fldChar w:fldCharType="separate"/>
      </w:r>
      <w:r w:rsidR="00171586" w:rsidRPr="00171586">
        <w:rPr>
          <w:rFonts w:ascii="Times New Roman" w:hAnsi="Times New Roman" w:cs="Times New Roman"/>
          <w:noProof/>
          <w:vertAlign w:val="superscript"/>
        </w:rPr>
        <w:t>10</w:t>
      </w:r>
      <w:r>
        <w:rPr>
          <w:rFonts w:ascii="Times New Roman" w:hAnsi="Times New Roman" w:cs="Times New Roman"/>
        </w:rPr>
        <w:fldChar w:fldCharType="end"/>
      </w:r>
      <w:r w:rsidRPr="00036549">
        <w:rPr>
          <w:rFonts w:ascii="Times New Roman" w:hAnsi="Times New Roman" w:cs="Times New Roman"/>
        </w:rPr>
        <w:t xml:space="preserve"> che </w:t>
      </w:r>
      <w:r>
        <w:rPr>
          <w:rFonts w:ascii="Times New Roman" w:hAnsi="Times New Roman" w:cs="Times New Roman"/>
        </w:rPr>
        <w:t>divide</w:t>
      </w:r>
      <w:r w:rsidRPr="00036549">
        <w:rPr>
          <w:rFonts w:ascii="Times New Roman" w:hAnsi="Times New Roman" w:cs="Times New Roman"/>
        </w:rPr>
        <w:t xml:space="preserve"> i pazienti in quattro classi funzionali in base alla </w:t>
      </w:r>
      <w:r>
        <w:rPr>
          <w:rFonts w:ascii="Times New Roman" w:hAnsi="Times New Roman" w:cs="Times New Roman"/>
        </w:rPr>
        <w:t xml:space="preserve">limitazione </w:t>
      </w:r>
      <w:r w:rsidRPr="00036549">
        <w:rPr>
          <w:rFonts w:ascii="Times New Roman" w:hAnsi="Times New Roman" w:cs="Times New Roman"/>
        </w:rPr>
        <w:t>f</w:t>
      </w:r>
      <w:r>
        <w:rPr>
          <w:rFonts w:ascii="Times New Roman" w:hAnsi="Times New Roman" w:cs="Times New Roman"/>
        </w:rPr>
        <w:t>isica causata dallo scompenso, con aumento della mortalità</w:t>
      </w:r>
      <w:r w:rsidRPr="00036549">
        <w:rPr>
          <w:rFonts w:ascii="Times New Roman" w:hAnsi="Times New Roman" w:cs="Times New Roman"/>
        </w:rPr>
        <w:t xml:space="preserve"> col progredire della classe funzionale. </w:t>
      </w:r>
      <w:r>
        <w:rPr>
          <w:rFonts w:ascii="Times New Roman" w:hAnsi="Times New Roman" w:cs="Times New Roman"/>
        </w:rPr>
        <w:t xml:space="preserve">Una più recente </w:t>
      </w:r>
      <w:r w:rsidRPr="00036549">
        <w:rPr>
          <w:rFonts w:ascii="Times New Roman" w:hAnsi="Times New Roman" w:cs="Times New Roman"/>
        </w:rPr>
        <w:t xml:space="preserve">classificazione </w:t>
      </w:r>
      <w:r>
        <w:rPr>
          <w:rFonts w:ascii="Times New Roman" w:hAnsi="Times New Roman" w:cs="Times New Roman"/>
        </w:rPr>
        <w:t>è quella dell’</w:t>
      </w:r>
      <w:r w:rsidRPr="0086768C">
        <w:rPr>
          <w:rFonts w:ascii="Times" w:hAnsi="Times" w:cs="Times"/>
        </w:rPr>
        <w:t xml:space="preserve">American College of </w:t>
      </w:r>
      <w:proofErr w:type="spellStart"/>
      <w:r w:rsidRPr="0086768C">
        <w:rPr>
          <w:rFonts w:ascii="Times" w:hAnsi="Times" w:cs="Times"/>
        </w:rPr>
        <w:t>Cardiology</w:t>
      </w:r>
      <w:proofErr w:type="spellEnd"/>
      <w:r w:rsidRPr="0086768C">
        <w:rPr>
          <w:rFonts w:ascii="Times" w:hAnsi="Times" w:cs="Times"/>
        </w:rPr>
        <w:t xml:space="preserve"> (ACC) e da American </w:t>
      </w:r>
      <w:proofErr w:type="spellStart"/>
      <w:r w:rsidRPr="0086768C">
        <w:rPr>
          <w:rFonts w:ascii="Times" w:hAnsi="Times" w:cs="Times"/>
        </w:rPr>
        <w:t>Heart</w:t>
      </w:r>
      <w:proofErr w:type="spellEnd"/>
      <w:r>
        <w:rPr>
          <w:rFonts w:ascii="Times" w:hAnsi="Times" w:cs="Times"/>
        </w:rPr>
        <w:t xml:space="preserve"> </w:t>
      </w:r>
      <w:proofErr w:type="spellStart"/>
      <w:r w:rsidRPr="0086768C">
        <w:rPr>
          <w:rFonts w:ascii="Times" w:hAnsi="Times" w:cs="Times"/>
        </w:rPr>
        <w:t>Association</w:t>
      </w:r>
      <w:proofErr w:type="spellEnd"/>
      <w:r w:rsidRPr="0086768C">
        <w:rPr>
          <w:rFonts w:ascii="Times" w:hAnsi="Times" w:cs="Times"/>
        </w:rPr>
        <w:t xml:space="preserve"> (AHA)</w:t>
      </w:r>
      <w:r w:rsidRPr="0086768C">
        <w:rPr>
          <w:rFonts w:ascii="Times" w:hAnsi="Times" w:cs="Times"/>
          <w:vertAlign w:val="superscript"/>
        </w:rPr>
        <w:t>8</w:t>
      </w:r>
      <w:r>
        <w:rPr>
          <w:rFonts w:ascii="Times" w:hAnsi="Times" w:cs="Times"/>
          <w:vertAlign w:val="superscript"/>
        </w:rPr>
        <w:t xml:space="preserve"> </w:t>
      </w:r>
      <w:r w:rsidRPr="00EE7AF4">
        <w:rPr>
          <w:rFonts w:ascii="Times" w:hAnsi="Times" w:cs="Times"/>
        </w:rPr>
        <w:t xml:space="preserve">che </w:t>
      </w:r>
      <w:r>
        <w:rPr>
          <w:rFonts w:ascii="Times" w:hAnsi="Times" w:cs="Times"/>
        </w:rPr>
        <w:t xml:space="preserve">pone in evidenza l’evoluzione e </w:t>
      </w:r>
      <w:r w:rsidRPr="00EE7AF4">
        <w:rPr>
          <w:rFonts w:ascii="Times" w:hAnsi="Times" w:cs="Times"/>
        </w:rPr>
        <w:t>la progression</w:t>
      </w:r>
      <w:r>
        <w:rPr>
          <w:rFonts w:ascii="Times" w:hAnsi="Times" w:cs="Times"/>
        </w:rPr>
        <w:t>e</w:t>
      </w:r>
      <w:r w:rsidRPr="00EE7AF4">
        <w:rPr>
          <w:rFonts w:ascii="Times" w:hAnsi="Times" w:cs="Times"/>
        </w:rPr>
        <w:t xml:space="preserve"> dello scompenso</w:t>
      </w:r>
      <w:r>
        <w:rPr>
          <w:rFonts w:ascii="Times" w:hAnsi="Times" w:cs="Times"/>
        </w:rPr>
        <w:t xml:space="preserve">, riconoscendo fattori di rischio e prerequisiti strutturali per il suo sviluppo. </w:t>
      </w:r>
    </w:p>
    <w:p w:rsidR="000716AC" w:rsidRDefault="000716AC" w:rsidP="00E618F4">
      <w:pPr>
        <w:widowControl w:val="0"/>
        <w:autoSpaceDE w:val="0"/>
        <w:autoSpaceDN w:val="0"/>
        <w:adjustRightInd w:val="0"/>
        <w:spacing w:after="240" w:line="360" w:lineRule="auto"/>
        <w:jc w:val="both"/>
        <w:rPr>
          <w:rFonts w:ascii="Times" w:hAnsi="Times" w:cs="Times"/>
        </w:rPr>
      </w:pPr>
    </w:p>
    <w:p w:rsidR="000716AC" w:rsidRPr="00724752" w:rsidRDefault="000716AC" w:rsidP="00E618F4">
      <w:pPr>
        <w:widowControl w:val="0"/>
        <w:autoSpaceDE w:val="0"/>
        <w:autoSpaceDN w:val="0"/>
        <w:adjustRightInd w:val="0"/>
        <w:spacing w:after="240" w:line="360" w:lineRule="auto"/>
        <w:jc w:val="both"/>
        <w:rPr>
          <w:rFonts w:ascii="Times" w:hAnsi="Times" w:cs="Times"/>
          <w:vertAlign w:val="superscript"/>
        </w:rPr>
      </w:pPr>
      <w:r>
        <w:rPr>
          <w:rFonts w:ascii="Times" w:hAnsi="Times" w:cs="Times"/>
        </w:rPr>
        <w:t>Tabella 1. Classificazione NYHA e AHA/ACC dello scompenso</w:t>
      </w:r>
      <w:r>
        <w:rPr>
          <w:rFonts w:ascii="Times" w:hAnsi="Times" w:cs="Times"/>
          <w:vertAlign w:val="superscript"/>
        </w:rPr>
        <w:t>7,8</w:t>
      </w:r>
    </w:p>
    <w:tbl>
      <w:tblPr>
        <w:tblStyle w:val="Sfondochiaro1"/>
        <w:tblW w:w="0" w:type="auto"/>
        <w:tblLook w:val="06A0" w:firstRow="1" w:lastRow="0" w:firstColumn="1" w:lastColumn="0" w:noHBand="1" w:noVBand="1"/>
      </w:tblPr>
      <w:tblGrid>
        <w:gridCol w:w="4828"/>
        <w:gridCol w:w="4804"/>
      </w:tblGrid>
      <w:tr w:rsidR="000716AC" w:rsidTr="004E4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CLASSIFICAZIONE NYHA</w:t>
            </w:r>
          </w:p>
        </w:tc>
        <w:tc>
          <w:tcPr>
            <w:tcW w:w="4927" w:type="dxa"/>
          </w:tcPr>
          <w:p w:rsidR="000716AC" w:rsidRPr="006C5C2C" w:rsidRDefault="000716AC" w:rsidP="00E618F4">
            <w:pPr>
              <w:widowControl w:val="0"/>
              <w:autoSpaceDE w:val="0"/>
              <w:autoSpaceDN w:val="0"/>
              <w:adjustRightInd w:val="0"/>
              <w:spacing w:after="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716AC" w:rsidTr="004E45E6">
        <w:tc>
          <w:tcPr>
            <w:cnfStyle w:val="001000000000" w:firstRow="0" w:lastRow="0" w:firstColumn="1" w:lastColumn="0" w:oddVBand="0" w:evenVBand="0" w:oddHBand="0" w:evenHBand="0" w:firstRowFirstColumn="0" w:firstRowLastColumn="0" w:lastRowFirstColumn="0" w:lastRowLastColumn="0"/>
            <w:tcW w:w="4927" w:type="dxa"/>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NYHA I</w:t>
            </w:r>
          </w:p>
        </w:tc>
        <w:tc>
          <w:tcPr>
            <w:tcW w:w="4927" w:type="dxa"/>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Nessuna limitazione dell’</w:t>
            </w:r>
            <w:proofErr w:type="spellStart"/>
            <w:r w:rsidRPr="006C5C2C">
              <w:rPr>
                <w:rFonts w:ascii="Times New Roman" w:hAnsi="Times New Roman" w:cs="Times New Roman"/>
                <w:sz w:val="20"/>
                <w:szCs w:val="20"/>
              </w:rPr>
              <w:t>attivita</w:t>
            </w:r>
            <w:proofErr w:type="spellEnd"/>
            <w:r w:rsidRPr="006C5C2C">
              <w:rPr>
                <w:rFonts w:ascii="Times New Roman" w:hAnsi="Times New Roman" w:cs="Times New Roman"/>
                <w:sz w:val="20"/>
                <w:szCs w:val="20"/>
              </w:rPr>
              <w:t xml:space="preserve">̀ fisica: l’esercizio fisico abituale non provoca </w:t>
            </w:r>
            <w:proofErr w:type="spellStart"/>
            <w:r w:rsidRPr="006C5C2C">
              <w:rPr>
                <w:rFonts w:ascii="Times New Roman" w:hAnsi="Times New Roman" w:cs="Times New Roman"/>
                <w:sz w:val="20"/>
                <w:szCs w:val="20"/>
              </w:rPr>
              <w:t>affaticabilita</w:t>
            </w:r>
            <w:proofErr w:type="spellEnd"/>
            <w:r w:rsidRPr="006C5C2C">
              <w:rPr>
                <w:rFonts w:ascii="Times New Roman" w:hAnsi="Times New Roman" w:cs="Times New Roman"/>
                <w:sz w:val="20"/>
                <w:szCs w:val="20"/>
              </w:rPr>
              <w:t>̀, palpitazioni nè dispnea</w:t>
            </w:r>
          </w:p>
        </w:tc>
      </w:tr>
      <w:tr w:rsidR="000716AC" w:rsidTr="004E45E6">
        <w:tc>
          <w:tcPr>
            <w:cnfStyle w:val="001000000000" w:firstRow="0" w:lastRow="0" w:firstColumn="1" w:lastColumn="0" w:oddVBand="0" w:evenVBand="0" w:oddHBand="0" w:evenHBand="0" w:firstRowFirstColumn="0" w:firstRowLastColumn="0" w:lastRowFirstColumn="0" w:lastRowLastColumn="0"/>
            <w:tcW w:w="4927" w:type="dxa"/>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NYHA II</w:t>
            </w:r>
          </w:p>
        </w:tc>
        <w:tc>
          <w:tcPr>
            <w:tcW w:w="4927" w:type="dxa"/>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Lieve limitazione dell’</w:t>
            </w:r>
            <w:proofErr w:type="spellStart"/>
            <w:r w:rsidRPr="006C5C2C">
              <w:rPr>
                <w:rFonts w:ascii="Times New Roman" w:hAnsi="Times New Roman" w:cs="Times New Roman"/>
                <w:sz w:val="20"/>
                <w:szCs w:val="20"/>
              </w:rPr>
              <w:t>attivita</w:t>
            </w:r>
            <w:proofErr w:type="spellEnd"/>
            <w:r w:rsidRPr="006C5C2C">
              <w:rPr>
                <w:rFonts w:ascii="Times New Roman" w:hAnsi="Times New Roman" w:cs="Times New Roman"/>
                <w:sz w:val="20"/>
                <w:szCs w:val="20"/>
              </w:rPr>
              <w:t xml:space="preserve">̀ fisica: benessere a riposo, ma l’esercizio fisico abituale provoca </w:t>
            </w:r>
            <w:proofErr w:type="spellStart"/>
            <w:r w:rsidRPr="006C5C2C">
              <w:rPr>
                <w:rFonts w:ascii="Times New Roman" w:hAnsi="Times New Roman" w:cs="Times New Roman"/>
                <w:sz w:val="20"/>
                <w:szCs w:val="20"/>
              </w:rPr>
              <w:t>affaticabilita</w:t>
            </w:r>
            <w:proofErr w:type="spellEnd"/>
            <w:r w:rsidRPr="006C5C2C">
              <w:rPr>
                <w:rFonts w:ascii="Times New Roman" w:hAnsi="Times New Roman" w:cs="Times New Roman"/>
                <w:sz w:val="20"/>
                <w:szCs w:val="20"/>
              </w:rPr>
              <w:t>̀, palpitazioni o dispnea</w:t>
            </w:r>
          </w:p>
        </w:tc>
      </w:tr>
      <w:tr w:rsidR="000716AC" w:rsidTr="004E45E6">
        <w:tc>
          <w:tcPr>
            <w:cnfStyle w:val="001000000000" w:firstRow="0" w:lastRow="0" w:firstColumn="1" w:lastColumn="0" w:oddVBand="0" w:evenVBand="0" w:oddHBand="0" w:evenHBand="0" w:firstRowFirstColumn="0" w:firstRowLastColumn="0" w:lastRowFirstColumn="0" w:lastRowLastColumn="0"/>
            <w:tcW w:w="4927" w:type="dxa"/>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NYHA III</w:t>
            </w:r>
          </w:p>
        </w:tc>
        <w:tc>
          <w:tcPr>
            <w:tcW w:w="4927" w:type="dxa"/>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Grave limitazione dell’</w:t>
            </w:r>
            <w:proofErr w:type="spellStart"/>
            <w:r w:rsidRPr="006C5C2C">
              <w:rPr>
                <w:rFonts w:ascii="Times New Roman" w:hAnsi="Times New Roman" w:cs="Times New Roman"/>
                <w:sz w:val="20"/>
                <w:szCs w:val="20"/>
              </w:rPr>
              <w:t>attivita</w:t>
            </w:r>
            <w:proofErr w:type="spellEnd"/>
            <w:r w:rsidRPr="006C5C2C">
              <w:rPr>
                <w:rFonts w:ascii="Times New Roman" w:hAnsi="Times New Roman" w:cs="Times New Roman"/>
                <w:sz w:val="20"/>
                <w:szCs w:val="20"/>
              </w:rPr>
              <w:t xml:space="preserve">̀ fisica: benessere a riposo, ma il minimo esercizio fisico abituale provoca </w:t>
            </w:r>
            <w:proofErr w:type="spellStart"/>
            <w:r w:rsidRPr="006C5C2C">
              <w:rPr>
                <w:rFonts w:ascii="Times New Roman" w:hAnsi="Times New Roman" w:cs="Times New Roman"/>
                <w:sz w:val="20"/>
                <w:szCs w:val="20"/>
              </w:rPr>
              <w:t>affaticabilita</w:t>
            </w:r>
            <w:proofErr w:type="spellEnd"/>
            <w:r w:rsidRPr="006C5C2C">
              <w:rPr>
                <w:rFonts w:ascii="Times New Roman" w:hAnsi="Times New Roman" w:cs="Times New Roman"/>
                <w:sz w:val="20"/>
                <w:szCs w:val="20"/>
              </w:rPr>
              <w:t>̀, palpitazioni o dispnea</w:t>
            </w:r>
          </w:p>
        </w:tc>
      </w:tr>
      <w:tr w:rsidR="000716AC" w:rsidTr="004E45E6">
        <w:tc>
          <w:tcPr>
            <w:cnfStyle w:val="001000000000" w:firstRow="0" w:lastRow="0" w:firstColumn="1" w:lastColumn="0" w:oddVBand="0" w:evenVBand="0" w:oddHBand="0" w:evenHBand="0" w:firstRowFirstColumn="0" w:firstRowLastColumn="0" w:lastRowFirstColumn="0" w:lastRowLastColumn="0"/>
            <w:tcW w:w="4927" w:type="dxa"/>
            <w:tcBorders>
              <w:bottom w:val="single" w:sz="4" w:space="0" w:color="auto"/>
            </w:tcBorders>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NYHA VI</w:t>
            </w:r>
          </w:p>
        </w:tc>
        <w:tc>
          <w:tcPr>
            <w:tcW w:w="4927" w:type="dxa"/>
            <w:tcBorders>
              <w:bottom w:val="single" w:sz="4" w:space="0" w:color="auto"/>
            </w:tcBorders>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 xml:space="preserve">Impossibilità di svolgere qualunque </w:t>
            </w:r>
            <w:proofErr w:type="spellStart"/>
            <w:r w:rsidRPr="006C5C2C">
              <w:rPr>
                <w:rFonts w:ascii="Times New Roman" w:hAnsi="Times New Roman" w:cs="Times New Roman"/>
                <w:sz w:val="20"/>
                <w:szCs w:val="20"/>
              </w:rPr>
              <w:t>attivita</w:t>
            </w:r>
            <w:proofErr w:type="spellEnd"/>
            <w:r w:rsidRPr="006C5C2C">
              <w:rPr>
                <w:rFonts w:ascii="Times New Roman" w:hAnsi="Times New Roman" w:cs="Times New Roman"/>
                <w:sz w:val="20"/>
                <w:szCs w:val="20"/>
              </w:rPr>
              <w:t xml:space="preserve">̀ fisica senza </w:t>
            </w:r>
            <w:r>
              <w:rPr>
                <w:rFonts w:ascii="Times New Roman" w:hAnsi="Times New Roman" w:cs="Times New Roman"/>
                <w:sz w:val="20"/>
                <w:szCs w:val="20"/>
              </w:rPr>
              <w:t xml:space="preserve">dolore: sintomatologia anche a </w:t>
            </w:r>
            <w:r w:rsidRPr="006C5C2C">
              <w:rPr>
                <w:rFonts w:ascii="Times New Roman" w:hAnsi="Times New Roman" w:cs="Times New Roman"/>
                <w:sz w:val="20"/>
                <w:szCs w:val="20"/>
              </w:rPr>
              <w:t>riposo e che peggiora con qualsiasi attività fisica</w:t>
            </w:r>
          </w:p>
        </w:tc>
      </w:tr>
      <w:tr w:rsidR="000716AC" w:rsidTr="004E45E6">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bottom w:val="single" w:sz="4" w:space="0" w:color="auto"/>
            </w:tcBorders>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CLASSIFICAZIONE ACC/AHA</w:t>
            </w:r>
          </w:p>
        </w:tc>
        <w:tc>
          <w:tcPr>
            <w:tcW w:w="4927" w:type="dxa"/>
            <w:tcBorders>
              <w:top w:val="single" w:sz="4" w:space="0" w:color="auto"/>
              <w:bottom w:val="single" w:sz="4" w:space="0" w:color="auto"/>
            </w:tcBorders>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716AC" w:rsidTr="004E45E6">
        <w:trPr>
          <w:trHeight w:val="582"/>
        </w:trPr>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tcBorders>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 xml:space="preserve">STADIO A </w:t>
            </w:r>
          </w:p>
        </w:tc>
        <w:tc>
          <w:tcPr>
            <w:tcW w:w="4927" w:type="dxa"/>
            <w:tcBorders>
              <w:top w:val="single" w:sz="4" w:space="0" w:color="auto"/>
            </w:tcBorders>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Pazienti ad alto rischio di sviluppare la malattia senza alterazioni del miocardio</w:t>
            </w:r>
          </w:p>
        </w:tc>
      </w:tr>
      <w:tr w:rsidR="000716AC" w:rsidTr="004E45E6">
        <w:trPr>
          <w:trHeight w:val="582"/>
        </w:trPr>
        <w:tc>
          <w:tcPr>
            <w:cnfStyle w:val="001000000000" w:firstRow="0" w:lastRow="0" w:firstColumn="1" w:lastColumn="0" w:oddVBand="0" w:evenVBand="0" w:oddHBand="0" w:evenHBand="0" w:firstRowFirstColumn="0" w:firstRowLastColumn="0" w:lastRowFirstColumn="0" w:lastRowLastColumn="0"/>
            <w:tcW w:w="4927" w:type="dxa"/>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STADIO B</w:t>
            </w:r>
          </w:p>
        </w:tc>
        <w:tc>
          <w:tcPr>
            <w:tcW w:w="4927" w:type="dxa"/>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Pazienti con alterazioni del miocardio, ma senza sintomi di scompenso cardiaco durante la normale attività giornaliera</w:t>
            </w:r>
          </w:p>
        </w:tc>
      </w:tr>
      <w:tr w:rsidR="000716AC" w:rsidTr="004E45E6">
        <w:tc>
          <w:tcPr>
            <w:cnfStyle w:val="001000000000" w:firstRow="0" w:lastRow="0" w:firstColumn="1" w:lastColumn="0" w:oddVBand="0" w:evenVBand="0" w:oddHBand="0" w:evenHBand="0" w:firstRowFirstColumn="0" w:firstRowLastColumn="0" w:lastRowFirstColumn="0" w:lastRowLastColumn="0"/>
            <w:tcW w:w="4927" w:type="dxa"/>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STADIO C</w:t>
            </w:r>
          </w:p>
        </w:tc>
        <w:tc>
          <w:tcPr>
            <w:tcW w:w="4927" w:type="dxa"/>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Pazienti con sintomi presenti o passati di insufficienza associati ad una malattia del muscolo cardiaco</w:t>
            </w:r>
          </w:p>
        </w:tc>
      </w:tr>
      <w:tr w:rsidR="000716AC" w:rsidTr="004E45E6">
        <w:tc>
          <w:tcPr>
            <w:cnfStyle w:val="001000000000" w:firstRow="0" w:lastRow="0" w:firstColumn="1" w:lastColumn="0" w:oddVBand="0" w:evenVBand="0" w:oddHBand="0" w:evenHBand="0" w:firstRowFirstColumn="0" w:firstRowLastColumn="0" w:lastRowFirstColumn="0" w:lastRowLastColumn="0"/>
            <w:tcW w:w="4927" w:type="dxa"/>
          </w:tcPr>
          <w:p w:rsidR="000716AC" w:rsidRPr="006C5C2C" w:rsidRDefault="000716AC" w:rsidP="00E618F4">
            <w:pPr>
              <w:widowControl w:val="0"/>
              <w:autoSpaceDE w:val="0"/>
              <w:autoSpaceDN w:val="0"/>
              <w:adjustRightInd w:val="0"/>
              <w:spacing w:after="240" w:line="360" w:lineRule="auto"/>
              <w:jc w:val="both"/>
              <w:rPr>
                <w:rFonts w:ascii="Times New Roman" w:hAnsi="Times New Roman" w:cs="Times New Roman"/>
                <w:sz w:val="20"/>
                <w:szCs w:val="20"/>
              </w:rPr>
            </w:pPr>
            <w:r w:rsidRPr="006C5C2C">
              <w:rPr>
                <w:rFonts w:ascii="Times New Roman" w:hAnsi="Times New Roman" w:cs="Times New Roman"/>
                <w:sz w:val="20"/>
                <w:szCs w:val="20"/>
              </w:rPr>
              <w:t>STADIO D</w:t>
            </w:r>
          </w:p>
        </w:tc>
        <w:tc>
          <w:tcPr>
            <w:tcW w:w="4927" w:type="dxa"/>
          </w:tcPr>
          <w:p w:rsidR="000716AC" w:rsidRPr="006C5C2C" w:rsidRDefault="000716AC" w:rsidP="00E618F4">
            <w:pPr>
              <w:widowControl w:val="0"/>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5C2C">
              <w:rPr>
                <w:rFonts w:ascii="Times New Roman" w:hAnsi="Times New Roman" w:cs="Times New Roman"/>
                <w:sz w:val="20"/>
                <w:szCs w:val="20"/>
              </w:rPr>
              <w:t xml:space="preserve">Pazienti con grave scompenso cardiaco che necessitano di </w:t>
            </w:r>
            <w:r w:rsidRPr="006C5C2C">
              <w:rPr>
                <w:rFonts w:ascii="Times New Roman" w:hAnsi="Times New Roman" w:cs="Times New Roman"/>
                <w:sz w:val="20"/>
                <w:szCs w:val="20"/>
              </w:rPr>
              <w:lastRenderedPageBreak/>
              <w:t>un trattamento altamente specializzato</w:t>
            </w:r>
          </w:p>
        </w:tc>
      </w:tr>
    </w:tbl>
    <w:p w:rsidR="008D6ADF" w:rsidRDefault="008D6ADF" w:rsidP="00E618F4">
      <w:pPr>
        <w:spacing w:line="480" w:lineRule="auto"/>
        <w:jc w:val="both"/>
        <w:rPr>
          <w:rFonts w:ascii="Times New Roman" w:hAnsi="Times New Roman" w:cs="Times New Roman"/>
        </w:rPr>
      </w:pPr>
    </w:p>
    <w:p w:rsidR="009272AF" w:rsidRDefault="009272AF" w:rsidP="00E618F4">
      <w:pPr>
        <w:spacing w:line="480" w:lineRule="auto"/>
        <w:jc w:val="both"/>
        <w:rPr>
          <w:rFonts w:ascii="Times New Roman" w:hAnsi="Times New Roman" w:cs="Times New Roman"/>
        </w:rPr>
      </w:pPr>
    </w:p>
    <w:p w:rsidR="008D6ADF" w:rsidRDefault="00354037" w:rsidP="00E618F4">
      <w:pPr>
        <w:spacing w:line="480" w:lineRule="auto"/>
        <w:jc w:val="both"/>
        <w:rPr>
          <w:rFonts w:ascii="Times New Roman" w:hAnsi="Times New Roman" w:cs="Times New Roman"/>
        </w:rPr>
      </w:pPr>
      <w:r>
        <w:rPr>
          <w:rFonts w:ascii="Times New Roman" w:hAnsi="Times New Roman" w:cs="Times New Roman"/>
        </w:rPr>
        <w:t xml:space="preserve">ESERCIZIO FISICO COME </w:t>
      </w:r>
      <w:r w:rsidR="001E2D7C">
        <w:rPr>
          <w:rFonts w:ascii="Times New Roman" w:hAnsi="Times New Roman" w:cs="Times New Roman"/>
        </w:rPr>
        <w:t>STRUMENTO TERAUPETICO</w:t>
      </w:r>
    </w:p>
    <w:p w:rsidR="00685CC0" w:rsidRDefault="001E2D7C" w:rsidP="009272AF">
      <w:pPr>
        <w:spacing w:line="360" w:lineRule="auto"/>
        <w:jc w:val="both"/>
        <w:rPr>
          <w:rFonts w:ascii="Times New Roman" w:hAnsi="Times New Roman" w:cs="Times New Roman"/>
        </w:rPr>
      </w:pPr>
      <w:r>
        <w:rPr>
          <w:rFonts w:ascii="Times New Roman" w:hAnsi="Times New Roman" w:cs="Times New Roman"/>
        </w:rPr>
        <w:t xml:space="preserve">L’esercizio fisico è definito come </w:t>
      </w:r>
      <w:r w:rsidR="00554164">
        <w:rPr>
          <w:rFonts w:ascii="Times New Roman" w:hAnsi="Times New Roman" w:cs="Times New Roman"/>
        </w:rPr>
        <w:t>una” attività</w:t>
      </w:r>
      <w:r>
        <w:rPr>
          <w:rFonts w:ascii="Times New Roman" w:hAnsi="Times New Roman" w:cs="Times New Roman"/>
        </w:rPr>
        <w:t xml:space="preserve"> fisica effettuata in maniera ripetuta al fine di aumentare la performance cardiovascolare o muscolare”. I suoi benefici sono </w:t>
      </w:r>
      <w:r w:rsidR="00B17D50">
        <w:rPr>
          <w:rFonts w:ascii="Times New Roman" w:hAnsi="Times New Roman" w:cs="Times New Roman"/>
        </w:rPr>
        <w:t xml:space="preserve">talmente ben </w:t>
      </w:r>
      <w:r>
        <w:rPr>
          <w:rFonts w:ascii="Times New Roman" w:hAnsi="Times New Roman" w:cs="Times New Roman"/>
        </w:rPr>
        <w:t>documentati da renderlo una vera e propria arma terapeutica</w:t>
      </w:r>
      <w:r w:rsidR="00554164">
        <w:rPr>
          <w:rFonts w:ascii="Times New Roman" w:hAnsi="Times New Roman" w:cs="Times New Roman"/>
        </w:rPr>
        <w:fldChar w:fldCharType="begin" w:fldLock="1"/>
      </w:r>
      <w:r w:rsidR="00171586">
        <w:rPr>
          <w:rFonts w:ascii="Times New Roman" w:hAnsi="Times New Roman" w:cs="Times New Roman"/>
        </w:rPr>
        <w:instrText>ADDIN CSL_CITATION { "citationItems" : [ { "id" : "ITEM-1", "itemData" : { "DOI" : "10.14797/mdcj-12-2-110", "ISBN" : "1947-6108", "ISSN" : "1947-6094", "PMID" : "27486494", "abstract" : "Exercise limitation is the hallmark of heart failure, and an increasing degree of intolerance is associated with poor prognosis. Objective evaluation of functional class (e.g., cardiopulmonary exercise testing) is essential for adequate prognostication in patients with advanced heart failure and for implementing an appropriate exercise training program. A graded exercise program has been shown to be beneficial in patients with heart failure and has become an essential component of comprehensive cardiac rehabilitation in these patients. An exercise program tailored to the patient's preferences, possibilities, and physiologic reserve has the greatest chance of being successful. Despite being safe, effective, and a guideline-recommended treatment to improve quality of life, exercise training remains grossly underutilized. Patient, physician, insurance and practice barriers need to be addressed to improve this quality gap.", "author" : [ { "dropping-particle" : "", "family" : "Alvarez", "given" : "Paulino", "non-dropping-particle" : "", "parse-names" : false, "suffix" : "" }, { "dropping-particle" : "", "family" : "Hannawi", "given" : "Bashar", "non-dropping-particle" : "", "parse-names" : false, "suffix" : "" }, { "dropping-particle" : "", "family" : "Guha", "given" : "Ashrith", "non-dropping-particle" : "", "parse-names" : false, "suffix" : "" } ], "container-title" : "Methodist DeBakey Cardiovascular Journal", "id" : "ITEM-1", "issue" : "2", "issued" : { "date-parts" : [ [ "2016" ] ] }, "page" : "110-115", "title" : "Exercise And Heart Failure: Advancing Knowledge And Improving Care", "type" : "article-journal", "volume" : "12" }, "uris" : [ "http://www.mendeley.com/documents/?uuid=ddb78391-f1e6-4ff9-bb46-44ddc27c7ec7" ] } ], "mendeley" : { "formattedCitation" : "&lt;sup&gt;4&lt;/sup&gt;", "plainTextFormattedCitation" : "4", "previouslyFormattedCitation" : "&lt;sup&gt;4&lt;/sup&gt;" }, "properties" : {  }, "schema" : "https://github.com/citation-style-language/schema/raw/master/csl-citation.json" }</w:instrText>
      </w:r>
      <w:r w:rsidR="00554164">
        <w:rPr>
          <w:rFonts w:ascii="Times New Roman" w:hAnsi="Times New Roman" w:cs="Times New Roman"/>
        </w:rPr>
        <w:fldChar w:fldCharType="separate"/>
      </w:r>
      <w:r w:rsidR="00171586" w:rsidRPr="00171586">
        <w:rPr>
          <w:rFonts w:ascii="Times New Roman" w:hAnsi="Times New Roman" w:cs="Times New Roman"/>
          <w:noProof/>
          <w:vertAlign w:val="superscript"/>
        </w:rPr>
        <w:t>4</w:t>
      </w:r>
      <w:r w:rsidR="00554164">
        <w:rPr>
          <w:rFonts w:ascii="Times New Roman" w:hAnsi="Times New Roman" w:cs="Times New Roman"/>
        </w:rPr>
        <w:fldChar w:fldCharType="end"/>
      </w:r>
      <w:r>
        <w:rPr>
          <w:rFonts w:ascii="Times New Roman" w:hAnsi="Times New Roman" w:cs="Times New Roman"/>
        </w:rPr>
        <w:t>.</w:t>
      </w:r>
      <w:r w:rsidR="00796257">
        <w:rPr>
          <w:rFonts w:ascii="Times New Roman" w:hAnsi="Times New Roman" w:cs="Times New Roman"/>
        </w:rPr>
        <w:t xml:space="preserve"> </w:t>
      </w:r>
      <w:r w:rsidR="009D1D08">
        <w:rPr>
          <w:rFonts w:ascii="Times New Roman" w:hAnsi="Times New Roman" w:cs="Times New Roman"/>
        </w:rPr>
        <w:t xml:space="preserve">L’esercizio fisico infatti </w:t>
      </w:r>
      <w:r w:rsidR="009D1D08" w:rsidRPr="009D1D08">
        <w:rPr>
          <w:rFonts w:ascii="Times New Roman" w:hAnsi="Times New Roman" w:cs="Times New Roman"/>
        </w:rPr>
        <w:t xml:space="preserve">può </w:t>
      </w:r>
      <w:r w:rsidR="009D1D08">
        <w:rPr>
          <w:rFonts w:ascii="Times New Roman" w:hAnsi="Times New Roman" w:cs="Times New Roman"/>
        </w:rPr>
        <w:t>portare a</w:t>
      </w:r>
      <w:r w:rsidR="009D1D08" w:rsidRPr="009D1D08">
        <w:rPr>
          <w:rFonts w:ascii="Times New Roman" w:hAnsi="Times New Roman" w:cs="Times New Roman"/>
        </w:rPr>
        <w:t xml:space="preserve"> cambiamenti favorevoli </w:t>
      </w:r>
      <w:r w:rsidR="009D1D08">
        <w:rPr>
          <w:rFonts w:ascii="Times New Roman" w:hAnsi="Times New Roman" w:cs="Times New Roman"/>
        </w:rPr>
        <w:t>sulla</w:t>
      </w:r>
      <w:r w:rsidR="009D1D08" w:rsidRPr="009D1D08">
        <w:rPr>
          <w:rFonts w:ascii="Times New Roman" w:hAnsi="Times New Roman" w:cs="Times New Roman"/>
        </w:rPr>
        <w:t xml:space="preserve"> funzione miocardica, sui sintomi, sulla capacità funzionale e sull'aumento della durata di vita senza ospedalizzazione e probabilmente</w:t>
      </w:r>
      <w:r w:rsidR="009D1D08">
        <w:rPr>
          <w:rFonts w:ascii="Times New Roman" w:hAnsi="Times New Roman" w:cs="Times New Roman"/>
        </w:rPr>
        <w:t xml:space="preserve"> anche sulla </w:t>
      </w:r>
      <w:r w:rsidR="009D1D08" w:rsidRPr="009D1D08">
        <w:rPr>
          <w:rFonts w:ascii="Times New Roman" w:hAnsi="Times New Roman" w:cs="Times New Roman"/>
        </w:rPr>
        <w:t>sopravvivenza.</w:t>
      </w:r>
      <w:r w:rsidR="00796257">
        <w:rPr>
          <w:rFonts w:ascii="Times New Roman" w:hAnsi="Times New Roman" w:cs="Times New Roman"/>
        </w:rPr>
        <w:t xml:space="preserve"> L’esercizio fisico è raccomandato per pazienti con SC stabili appartenenti alla classe NYHA I-III. Sebbene sia controindicato nelle fasi acute </w:t>
      </w:r>
      <w:r w:rsidR="00C01260">
        <w:rPr>
          <w:rFonts w:ascii="Times New Roman" w:hAnsi="Times New Roman" w:cs="Times New Roman"/>
        </w:rPr>
        <w:t>e nei pazienti con SC avanzato</w:t>
      </w:r>
      <w:r w:rsidR="00796257">
        <w:rPr>
          <w:rFonts w:ascii="Times New Roman" w:hAnsi="Times New Roman" w:cs="Times New Roman"/>
        </w:rPr>
        <w:t xml:space="preserve">, è comunque importante una mobilizzazione precoce </w:t>
      </w:r>
      <w:r w:rsidR="00C01260">
        <w:rPr>
          <w:rFonts w:ascii="Times New Roman" w:hAnsi="Times New Roman" w:cs="Times New Roman"/>
        </w:rPr>
        <w:t>al fine di realizzare recupero rapido dell’auto</w:t>
      </w:r>
      <w:r w:rsidR="00796257">
        <w:rPr>
          <w:rFonts w:ascii="Times New Roman" w:hAnsi="Times New Roman" w:cs="Times New Roman"/>
        </w:rPr>
        <w:t>sufficienza dei pazienti.</w:t>
      </w:r>
      <w:r w:rsidR="00C01260">
        <w:rPr>
          <w:rFonts w:ascii="Times New Roman" w:hAnsi="Times New Roman" w:cs="Times New Roman"/>
        </w:rPr>
        <w:t xml:space="preserve"> È comunque indicata</w:t>
      </w:r>
      <w:r w:rsidR="00871795">
        <w:rPr>
          <w:rFonts w:ascii="Times New Roman" w:hAnsi="Times New Roman" w:cs="Times New Roman"/>
        </w:rPr>
        <w:t xml:space="preserve"> nei pazienti stabili un’appr</w:t>
      </w:r>
      <w:r w:rsidR="00685CC0">
        <w:rPr>
          <w:rFonts w:ascii="Times New Roman" w:hAnsi="Times New Roman" w:cs="Times New Roman"/>
        </w:rPr>
        <w:t xml:space="preserve">opriata selezione </w:t>
      </w:r>
      <w:r w:rsidR="00871795">
        <w:rPr>
          <w:rFonts w:ascii="Times New Roman" w:hAnsi="Times New Roman" w:cs="Times New Roman"/>
        </w:rPr>
        <w:t>attraverso una valutazione clinica</w:t>
      </w:r>
      <w:r w:rsidR="00C01260">
        <w:rPr>
          <w:rFonts w:ascii="Times New Roman" w:hAnsi="Times New Roman" w:cs="Times New Roman"/>
        </w:rPr>
        <w:t xml:space="preserve"> e strumentale attraverso</w:t>
      </w:r>
      <w:r w:rsidR="00871795">
        <w:rPr>
          <w:rFonts w:ascii="Times New Roman" w:hAnsi="Times New Roman" w:cs="Times New Roman"/>
        </w:rPr>
        <w:t xml:space="preserve"> ECG a rip</w:t>
      </w:r>
      <w:r w:rsidR="00E51C0D">
        <w:rPr>
          <w:rFonts w:ascii="Times New Roman" w:hAnsi="Times New Roman" w:cs="Times New Roman"/>
        </w:rPr>
        <w:t xml:space="preserve">oso e sotto sforzo, esame </w:t>
      </w:r>
      <w:r w:rsidR="00871795">
        <w:rPr>
          <w:rFonts w:ascii="Times New Roman" w:hAnsi="Times New Roman" w:cs="Times New Roman"/>
        </w:rPr>
        <w:t>ecocardiografico come esami di I livello; esami di secondo livello prevedono un ECG Holter di 24h, una radiografia del torace ed un’ecocardiografia da stress.</w:t>
      </w:r>
      <w:r w:rsidR="00685CC0">
        <w:rPr>
          <w:rFonts w:ascii="Times New Roman" w:hAnsi="Times New Roman" w:cs="Times New Roman"/>
        </w:rPr>
        <w:t xml:space="preserve"> Nella tabella 2 sono indicate le principali controindicazioni all’esercizio fisico. </w:t>
      </w:r>
      <w:r w:rsidR="00871795">
        <w:rPr>
          <w:rFonts w:ascii="Times New Roman" w:hAnsi="Times New Roman" w:cs="Times New Roman"/>
        </w:rPr>
        <w:t xml:space="preserve"> </w:t>
      </w:r>
    </w:p>
    <w:tbl>
      <w:tblPr>
        <w:tblStyle w:val="Tabellagriglia2-colore5"/>
        <w:tblW w:w="0" w:type="auto"/>
        <w:tblLook w:val="04A0" w:firstRow="1" w:lastRow="0" w:firstColumn="1" w:lastColumn="0" w:noHBand="0" w:noVBand="1"/>
      </w:tblPr>
      <w:tblGrid>
        <w:gridCol w:w="9622"/>
      </w:tblGrid>
      <w:tr w:rsidR="00685CC0" w:rsidTr="00685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685CC0" w:rsidRDefault="00685CC0" w:rsidP="00E618F4">
            <w:pPr>
              <w:spacing w:line="480" w:lineRule="auto"/>
              <w:jc w:val="both"/>
              <w:rPr>
                <w:rFonts w:ascii="Times New Roman" w:hAnsi="Times New Roman" w:cs="Times New Roman"/>
              </w:rPr>
            </w:pPr>
          </w:p>
        </w:tc>
      </w:tr>
      <w:tr w:rsidR="00685CC0" w:rsidTr="00685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685CC0" w:rsidRDefault="00685CC0" w:rsidP="00E618F4">
            <w:pPr>
              <w:spacing w:line="480" w:lineRule="auto"/>
              <w:jc w:val="both"/>
              <w:rPr>
                <w:rFonts w:ascii="Times New Roman" w:hAnsi="Times New Roman" w:cs="Times New Roman"/>
              </w:rPr>
            </w:pPr>
            <w:r>
              <w:rPr>
                <w:rFonts w:ascii="Times New Roman" w:hAnsi="Times New Roman" w:cs="Times New Roman"/>
              </w:rPr>
              <w:t>PRINCIPALI CONTROINDICAZIONI ALL’ESERCIZIO FISICO</w:t>
            </w:r>
            <w:r>
              <w:rPr>
                <w:rFonts w:ascii="Times New Roman" w:hAnsi="Times New Roman" w:cs="Times New Roman"/>
              </w:rPr>
              <w:fldChar w:fldCharType="begin" w:fldLock="1"/>
            </w:r>
            <w:r w:rsidR="00C01260">
              <w:rPr>
                <w:rFonts w:ascii="Times New Roman" w:hAnsi="Times New Roman" w:cs="Times New Roman"/>
              </w:rPr>
              <w:instrText>ADDIN CSL_CITATION { "citationItems" : [ { "id" : "ITEM-1", "itemData" : { "DOI" : "10.1093/eurjhf/hfr017", "ISBN" : "1879-0844 (Electronic)\\r1388-9842 (Linking)", "ISSN" : "13889842", "PMID" : "21436360", "abstract" : "The European Society of Cardiology heart failure guidelines firmly recommend regular physical activity and structured exercise training (ET), but this recommendation is still poorly implemented in daily clinical practice outside specialized centres and in the real world of heart failure clinics. In reality, exercise intolerance can be successfully tackled by applying ET. We need to encourage the mindset that breathlessness may be evidence of signalling between the periphery and central haemodynamic performance and regular physical activity may ultimately bring about favourable changes in myocardial function, symptoms, functional capacity, and increased hospitalization-free life span and probably survival. In this position paper, we provide practical advice for the application of exercise in heart failure and how to overcome traditional barriers, based on the current scientific and clinical knowledge supporting the beneficial effect of this intervention.", "author" : [ { "dropping-particle" : "", "family" : "PMassimo F. Piepoli , Viviane Conraads2, Ugo Corra`", "given" : "Kenneth Dickstein", "non-dropping-particle" : "", "parse-names" : false, "suffix" : "" }, { "dropping-particle" : "", "family" : "Darrel P. Francis, Tiny Jaarsma, John McMurray", "given" : "Burkert Piesk", "non-dropping-particle" : "", "parse-names" : false, "suffix" : "" }, { "dropping-particle" : "", "family" : "Ewa Piotrowicz, Jean-Paul Schmid , Stefan D. Anker", "given" : "Alain Cohen Solal", "non-dropping-particle" : "", "parse-names" : false, "suffix" : "" }, { "dropping-particle" : "", "family" : "Gerasimos S. Filippatos, Arno W. Hoes, Stefan Gielen", "given" : "Pantaleo Giannuzzi", "non-dropping-particle" : "", "parse-names" : false, "suffix" : "" }, { "dropping-particle" : "", "family" : "Ponikowski", "given" : "and Piotr P.", "non-dropping-particle" : "", "parse-names" : false, "suffix" : "" } ], "container-title" : "European Journal of Heart Failure", "id" : "ITEM-1", "issue" : "4", "issued" : { "date-parts" : [ [ "2011" ] ] }, "page" : "347-357", "title" : "Exercise training in heart failure: From theory to practice. A consensus document of the Heart Failure Association and the European Association for Cardiovascular Prevention and Rehabilitation", "type" : "article-journal", "volume" : "13" }, "uris" : [ "http://www.mendeley.com/documents/?uuid=d71f2ff9-21e3-4526-bd56-2eec00130fed" ] } ], "mendeley" : { "formattedCitation" : "&lt;sup&gt;11&lt;/sup&gt;", "plainTextFormattedCitation" : "11", "previouslyFormattedCitation" : "&lt;sup&gt;11&lt;/sup&gt;" }, "properties" : {  }, "schema" : "https://github.com/citation-style-language/schema/raw/master/csl-citation.json" }</w:instrText>
            </w:r>
            <w:r>
              <w:rPr>
                <w:rFonts w:ascii="Times New Roman" w:hAnsi="Times New Roman" w:cs="Times New Roman"/>
              </w:rPr>
              <w:fldChar w:fldCharType="separate"/>
            </w:r>
            <w:r w:rsidR="00171586" w:rsidRPr="00171586">
              <w:rPr>
                <w:rFonts w:ascii="Times New Roman" w:hAnsi="Times New Roman" w:cs="Times New Roman"/>
                <w:b w:val="0"/>
                <w:noProof/>
                <w:vertAlign w:val="superscript"/>
              </w:rPr>
              <w:t>11</w:t>
            </w:r>
            <w:r>
              <w:rPr>
                <w:rFonts w:ascii="Times New Roman" w:hAnsi="Times New Roman" w:cs="Times New Roman"/>
              </w:rPr>
              <w:fldChar w:fldCharType="end"/>
            </w:r>
          </w:p>
        </w:tc>
      </w:tr>
      <w:tr w:rsidR="00685CC0" w:rsidTr="00685CC0">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SINDROME CORONARICA IN FASE ACUTA</w:t>
            </w:r>
          </w:p>
        </w:tc>
      </w:tr>
      <w:tr w:rsidR="00685CC0" w:rsidTr="00685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ARITMIE CARDIACHE POTENZIALMENTE FATALI NON TRATTATE</w:t>
            </w:r>
          </w:p>
        </w:tc>
      </w:tr>
      <w:tr w:rsidR="00685CC0" w:rsidTr="00685CC0">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 xml:space="preserve">FASE ACUTA </w:t>
            </w:r>
            <w:r w:rsidR="00C01260">
              <w:rPr>
                <w:rFonts w:ascii="Times New Roman" w:hAnsi="Times New Roman" w:cs="Times New Roman"/>
                <w:b w:val="0"/>
                <w:sz w:val="20"/>
              </w:rPr>
              <w:t>DELLO SCOMPENSO</w:t>
            </w:r>
            <w:r w:rsidRPr="00685CC0">
              <w:rPr>
                <w:rFonts w:ascii="Times New Roman" w:hAnsi="Times New Roman" w:cs="Times New Roman"/>
                <w:b w:val="0"/>
                <w:sz w:val="20"/>
              </w:rPr>
              <w:t xml:space="preserve"> CON INSTABILITÀ EMODINAMICA</w:t>
            </w:r>
          </w:p>
        </w:tc>
      </w:tr>
      <w:tr w:rsidR="00685CC0" w:rsidTr="00685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IPERTENSIONE NON CONTROLLATA</w:t>
            </w:r>
          </w:p>
        </w:tc>
      </w:tr>
      <w:tr w:rsidR="00685CC0" w:rsidTr="00685CC0">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BLOCCO ATRIO-VENTRICOLARE AVANZATO</w:t>
            </w:r>
          </w:p>
        </w:tc>
      </w:tr>
      <w:tr w:rsidR="00685CC0" w:rsidTr="00685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STENOSI AORTICO SEVERA SINTOMATICA</w:t>
            </w:r>
          </w:p>
        </w:tc>
      </w:tr>
      <w:tr w:rsidR="00685CC0" w:rsidTr="00685CC0">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CARDIOMIOPATIA OSTRUTTIVA SEVERA</w:t>
            </w:r>
          </w:p>
        </w:tc>
      </w:tr>
      <w:tr w:rsidR="00685CC0" w:rsidTr="00685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685CC0" w:rsidRPr="00685CC0" w:rsidRDefault="00685CC0" w:rsidP="00E618F4">
            <w:pPr>
              <w:spacing w:line="480" w:lineRule="auto"/>
              <w:jc w:val="both"/>
              <w:rPr>
                <w:rFonts w:ascii="Times New Roman" w:hAnsi="Times New Roman" w:cs="Times New Roman"/>
                <w:b w:val="0"/>
                <w:sz w:val="20"/>
              </w:rPr>
            </w:pPr>
            <w:r w:rsidRPr="00685CC0">
              <w:rPr>
                <w:rFonts w:ascii="Times New Roman" w:hAnsi="Times New Roman" w:cs="Times New Roman"/>
                <w:b w:val="0"/>
                <w:sz w:val="20"/>
              </w:rPr>
              <w:t>CLASSE NYHA IV</w:t>
            </w:r>
          </w:p>
        </w:tc>
      </w:tr>
    </w:tbl>
    <w:p w:rsidR="00685CC0" w:rsidRDefault="00685CC0" w:rsidP="00E618F4">
      <w:pPr>
        <w:spacing w:line="480" w:lineRule="auto"/>
        <w:jc w:val="both"/>
        <w:rPr>
          <w:rFonts w:ascii="Times New Roman" w:hAnsi="Times New Roman" w:cs="Times New Roman"/>
        </w:rPr>
      </w:pPr>
      <w:r>
        <w:rPr>
          <w:rFonts w:ascii="Times New Roman" w:hAnsi="Times New Roman" w:cs="Times New Roman"/>
        </w:rPr>
        <w:t>Tabella 2.</w:t>
      </w:r>
      <w:r w:rsidRPr="00685CC0">
        <w:t xml:space="preserve"> </w:t>
      </w:r>
      <w:r w:rsidRPr="00685CC0">
        <w:rPr>
          <w:rFonts w:ascii="Times New Roman" w:hAnsi="Times New Roman" w:cs="Times New Roman"/>
        </w:rPr>
        <w:t>Principali controindicazioni all’esercizio fisico</w:t>
      </w:r>
      <w:r>
        <w:rPr>
          <w:rFonts w:ascii="Times New Roman" w:hAnsi="Times New Roman" w:cs="Times New Roman"/>
        </w:rPr>
        <w:t xml:space="preserve"> nei pazienti scompensati</w:t>
      </w:r>
    </w:p>
    <w:p w:rsidR="00685CC0" w:rsidRDefault="00685CC0" w:rsidP="00E618F4">
      <w:pPr>
        <w:spacing w:line="480" w:lineRule="auto"/>
        <w:jc w:val="both"/>
        <w:rPr>
          <w:rFonts w:ascii="Times New Roman" w:hAnsi="Times New Roman" w:cs="Times New Roman"/>
        </w:rPr>
      </w:pPr>
    </w:p>
    <w:p w:rsidR="00354037" w:rsidRDefault="00871795" w:rsidP="009272AF">
      <w:pPr>
        <w:spacing w:line="360" w:lineRule="auto"/>
        <w:jc w:val="both"/>
        <w:rPr>
          <w:rFonts w:ascii="Times New Roman" w:hAnsi="Times New Roman" w:cs="Times New Roman"/>
        </w:rPr>
      </w:pPr>
      <w:r>
        <w:rPr>
          <w:rFonts w:ascii="Times New Roman" w:hAnsi="Times New Roman" w:cs="Times New Roman"/>
        </w:rPr>
        <w:lastRenderedPageBreak/>
        <w:t xml:space="preserve">Infine la scelta della tipologia dell’attività fisica deve tener conto dell’età del paziente, delle patologie concomitanti, delle </w:t>
      </w:r>
      <w:r w:rsidR="00C01260">
        <w:rPr>
          <w:rFonts w:ascii="Times New Roman" w:hAnsi="Times New Roman" w:cs="Times New Roman"/>
        </w:rPr>
        <w:t xml:space="preserve">sue </w:t>
      </w:r>
      <w:r>
        <w:rPr>
          <w:rFonts w:ascii="Times New Roman" w:hAnsi="Times New Roman" w:cs="Times New Roman"/>
        </w:rPr>
        <w:t>inclinazioni preferenze e abilità, oltre alla fattibilità logistica del tipo di training prescelto</w:t>
      </w:r>
      <w:r>
        <w:rPr>
          <w:rFonts w:ascii="Times New Roman" w:hAnsi="Times New Roman" w:cs="Times New Roman"/>
        </w:rPr>
        <w:fldChar w:fldCharType="begin" w:fldLock="1"/>
      </w:r>
      <w:r w:rsidR="00C01260">
        <w:rPr>
          <w:rFonts w:ascii="Times New Roman" w:hAnsi="Times New Roman" w:cs="Times New Roman"/>
        </w:rPr>
        <w:instrText>ADDIN CSL_CITATION { "citationItems" : [ { "id" : "ITEM-1", "itemData" : { "DOI" : "10.1093/eurjhf/hfr017", "ISBN" : "1879-0844 (Electronic)\\r1388-9842 (Linking)", "ISSN" : "13889842", "PMID" : "21436360", "abstract" : "The European Society of Cardiology heart failure guidelines firmly recommend regular physical activity and structured exercise training (ET), but this recommendation is still poorly implemented in daily clinical practice outside specialized centres and in the real world of heart failure clinics. In reality, exercise intolerance can be successfully tackled by applying ET. We need to encourage the mindset that breathlessness may be evidence of signalling between the periphery and central haemodynamic performance and regular physical activity may ultimately bring about favourable changes in myocardial function, symptoms, functional capacity, and increased hospitalization-free life span and probably survival. In this position paper, we provide practical advice for the application of exercise in heart failure and how to overcome traditional barriers, based on the current scientific and clinical knowledge supporting the beneficial effect of this intervention.", "author" : [ { "dropping-particle" : "", "family" : "PMassimo F. Piepoli , Viviane Conraads2, Ugo Corra`", "given" : "Kenneth Dickstein", "non-dropping-particle" : "", "parse-names" : false, "suffix" : "" }, { "dropping-particle" : "", "family" : "Darrel P. Francis, Tiny Jaarsma, John McMurray", "given" : "Burkert Piesk", "non-dropping-particle" : "", "parse-names" : false, "suffix" : "" }, { "dropping-particle" : "", "family" : "Ewa Piotrowicz, Jean-Paul Schmid , Stefan D. Anker", "given" : "Alain Cohen Solal", "non-dropping-particle" : "", "parse-names" : false, "suffix" : "" }, { "dropping-particle" : "", "family" : "Gerasimos S. Filippatos, Arno W. Hoes, Stefan Gielen", "given" : "Pantaleo Giannuzzi", "non-dropping-particle" : "", "parse-names" : false, "suffix" : "" }, { "dropping-particle" : "", "family" : "Ponikowski", "given" : "and Piotr P.", "non-dropping-particle" : "", "parse-names" : false, "suffix" : "" } ], "container-title" : "European Journal of Heart Failure", "id" : "ITEM-1", "issue" : "4", "issued" : { "date-parts" : [ [ "2011" ] ] }, "page" : "347-357", "title" : "Exercise training in heart failure: From theory to practice. A consensus document of the Heart Failure Association and the European Association for Cardiovascular Prevention and Rehabilitation", "type" : "article-journal", "volume" : "13" }, "uris" : [ "http://www.mendeley.com/documents/?uuid=d71f2ff9-21e3-4526-bd56-2eec00130fed" ] } ], "mendeley" : { "formattedCitation" : "&lt;sup&gt;11&lt;/sup&gt;", "plainTextFormattedCitation" : "11", "previouslyFormattedCitation" : "&lt;sup&gt;11&lt;/sup&gt;" }, "properties" : {  }, "schema" : "https://github.com/citation-style-language/schema/raw/master/csl-citation.json" }</w:instrText>
      </w:r>
      <w:r>
        <w:rPr>
          <w:rFonts w:ascii="Times New Roman" w:hAnsi="Times New Roman" w:cs="Times New Roman"/>
        </w:rPr>
        <w:fldChar w:fldCharType="separate"/>
      </w:r>
      <w:r w:rsidR="00171586" w:rsidRPr="00171586">
        <w:rPr>
          <w:rFonts w:ascii="Times New Roman" w:hAnsi="Times New Roman" w:cs="Times New Roman"/>
          <w:noProof/>
          <w:vertAlign w:val="superscript"/>
        </w:rPr>
        <w:t>11</w:t>
      </w:r>
      <w:r>
        <w:rPr>
          <w:rFonts w:ascii="Times New Roman" w:hAnsi="Times New Roman" w:cs="Times New Roman"/>
        </w:rPr>
        <w:fldChar w:fldCharType="end"/>
      </w:r>
      <w:r>
        <w:rPr>
          <w:rFonts w:ascii="Times New Roman" w:hAnsi="Times New Roman" w:cs="Times New Roman"/>
        </w:rPr>
        <w:t>.</w:t>
      </w:r>
      <w:r w:rsidR="00685CC0">
        <w:rPr>
          <w:rFonts w:ascii="Times New Roman" w:hAnsi="Times New Roman" w:cs="Times New Roman"/>
        </w:rPr>
        <w:t xml:space="preserve"> Non esistendo uno standard applicabile a tutti i pazienti, è importante</w:t>
      </w:r>
      <w:r w:rsidR="00EC05A2">
        <w:rPr>
          <w:rFonts w:ascii="Times New Roman" w:hAnsi="Times New Roman" w:cs="Times New Roman"/>
        </w:rPr>
        <w:t xml:space="preserve"> adottare un approccio indiv</w:t>
      </w:r>
      <w:r w:rsidR="00685CC0">
        <w:rPr>
          <w:rFonts w:ascii="Times New Roman" w:hAnsi="Times New Roman" w:cs="Times New Roman"/>
        </w:rPr>
        <w:t>idualizzato.</w:t>
      </w:r>
      <w:r w:rsidR="00B55608">
        <w:rPr>
          <w:rFonts w:ascii="Times New Roman" w:hAnsi="Times New Roman" w:cs="Times New Roman"/>
        </w:rPr>
        <w:t xml:space="preserve"> </w:t>
      </w:r>
      <w:r w:rsidR="00B55608" w:rsidRPr="00B55608">
        <w:rPr>
          <w:rFonts w:ascii="Times New Roman" w:hAnsi="Times New Roman" w:cs="Times New Roman"/>
        </w:rPr>
        <w:t>Ciò che è</w:t>
      </w:r>
      <w:r w:rsidR="00693B96">
        <w:rPr>
          <w:rFonts w:ascii="Times New Roman" w:hAnsi="Times New Roman" w:cs="Times New Roman"/>
        </w:rPr>
        <w:t xml:space="preserve"> richiesto al cardiopatico è di </w:t>
      </w:r>
      <w:r w:rsidR="00B55608" w:rsidRPr="00B55608">
        <w:rPr>
          <w:rFonts w:ascii="Times New Roman" w:hAnsi="Times New Roman" w:cs="Times New Roman"/>
        </w:rPr>
        <w:t>svolgere una certa quantità</w:t>
      </w:r>
      <w:r w:rsidR="00EC05A2">
        <w:rPr>
          <w:rFonts w:ascii="Times New Roman" w:hAnsi="Times New Roman" w:cs="Times New Roman"/>
        </w:rPr>
        <w:t xml:space="preserve"> di lavoro fisico per ottenere, </w:t>
      </w:r>
      <w:r w:rsidR="00D01F7D">
        <w:rPr>
          <w:rFonts w:ascii="Times New Roman" w:hAnsi="Times New Roman" w:cs="Times New Roman"/>
        </w:rPr>
        <w:t>a fronte</w:t>
      </w:r>
      <w:r w:rsidR="00EC05A2">
        <w:rPr>
          <w:rFonts w:ascii="Times New Roman" w:hAnsi="Times New Roman" w:cs="Times New Roman"/>
        </w:rPr>
        <w:t xml:space="preserve"> di un rischio molto basso, un miglioramento della qualità di vita. </w:t>
      </w:r>
      <w:r w:rsidR="00B55608" w:rsidRPr="00B55608">
        <w:rPr>
          <w:rFonts w:ascii="Times New Roman" w:hAnsi="Times New Roman" w:cs="Times New Roman"/>
        </w:rPr>
        <w:t xml:space="preserve">La quantità dell’attività deve essere </w:t>
      </w:r>
      <w:r w:rsidR="00EC05A2">
        <w:rPr>
          <w:rFonts w:ascii="Times New Roman" w:hAnsi="Times New Roman" w:cs="Times New Roman"/>
        </w:rPr>
        <w:t>bilanciata</w:t>
      </w:r>
      <w:r w:rsidR="00B55608" w:rsidRPr="00B55608">
        <w:rPr>
          <w:rFonts w:ascii="Times New Roman" w:hAnsi="Times New Roman" w:cs="Times New Roman"/>
        </w:rPr>
        <w:t xml:space="preserve"> </w:t>
      </w:r>
      <w:r w:rsidR="00693B96">
        <w:rPr>
          <w:rFonts w:ascii="Times New Roman" w:hAnsi="Times New Roman" w:cs="Times New Roman"/>
        </w:rPr>
        <w:t xml:space="preserve">con le </w:t>
      </w:r>
      <w:r w:rsidR="00B55608" w:rsidRPr="00B55608">
        <w:rPr>
          <w:rFonts w:ascii="Times New Roman" w:hAnsi="Times New Roman" w:cs="Times New Roman"/>
        </w:rPr>
        <w:t>possibilità del singolo pazie</w:t>
      </w:r>
      <w:r w:rsidR="00EC05A2">
        <w:rPr>
          <w:rFonts w:ascii="Times New Roman" w:hAnsi="Times New Roman" w:cs="Times New Roman"/>
        </w:rPr>
        <w:t xml:space="preserve">nte attraverso una preventiva valutazione </w:t>
      </w:r>
      <w:r w:rsidR="00B55608" w:rsidRPr="00B55608">
        <w:rPr>
          <w:rFonts w:ascii="Times New Roman" w:hAnsi="Times New Roman" w:cs="Times New Roman"/>
        </w:rPr>
        <w:t>clinica e strumentale</w:t>
      </w:r>
      <w:r w:rsidR="00B55608">
        <w:rPr>
          <w:rFonts w:ascii="Times New Roman" w:hAnsi="Times New Roman" w:cs="Times New Roman"/>
        </w:rPr>
        <w:t>.</w:t>
      </w:r>
      <w:r w:rsidR="00B55608" w:rsidRPr="00B55608">
        <w:t xml:space="preserve"> </w:t>
      </w:r>
      <w:r w:rsidR="00EC05A2">
        <w:rPr>
          <w:rFonts w:ascii="Times New Roman" w:hAnsi="Times New Roman" w:cs="Times New Roman"/>
        </w:rPr>
        <w:t>L’attività</w:t>
      </w:r>
      <w:r w:rsidR="00B55608" w:rsidRPr="00B55608">
        <w:rPr>
          <w:rFonts w:ascii="Times New Roman" w:hAnsi="Times New Roman" w:cs="Times New Roman"/>
        </w:rPr>
        <w:t xml:space="preserve"> </w:t>
      </w:r>
      <w:r w:rsidR="00EC05A2">
        <w:rPr>
          <w:rFonts w:ascii="Times New Roman" w:hAnsi="Times New Roman" w:cs="Times New Roman"/>
        </w:rPr>
        <w:t xml:space="preserve">fisica ideale è quella ad impegno cardiovascolare </w:t>
      </w:r>
      <w:r w:rsidR="00B55608" w:rsidRPr="00B55608">
        <w:rPr>
          <w:rFonts w:ascii="Times New Roman" w:hAnsi="Times New Roman" w:cs="Times New Roman"/>
        </w:rPr>
        <w:t>costante ad intensità lieve o moderata, come la</w:t>
      </w:r>
      <w:r w:rsidR="00EC05A2">
        <w:rPr>
          <w:rFonts w:ascii="Times New Roman" w:hAnsi="Times New Roman" w:cs="Times New Roman"/>
        </w:rPr>
        <w:t xml:space="preserve"> </w:t>
      </w:r>
      <w:r w:rsidR="00B55608" w:rsidRPr="00B55608">
        <w:rPr>
          <w:rFonts w:ascii="Times New Roman" w:hAnsi="Times New Roman" w:cs="Times New Roman"/>
        </w:rPr>
        <w:t xml:space="preserve">marcia, la corsa, il </w:t>
      </w:r>
      <w:r w:rsidR="00C01260">
        <w:rPr>
          <w:rFonts w:ascii="Times New Roman" w:hAnsi="Times New Roman" w:cs="Times New Roman"/>
        </w:rPr>
        <w:t xml:space="preserve">ciclismo, lo sci di fondo, ecc. </w:t>
      </w:r>
      <w:r w:rsidR="00EC05A2">
        <w:rPr>
          <w:rFonts w:ascii="Times New Roman" w:hAnsi="Times New Roman" w:cs="Times New Roman"/>
        </w:rPr>
        <w:t xml:space="preserve">L’intensità dello sforzo </w:t>
      </w:r>
      <w:r w:rsidR="00EC05A2" w:rsidRPr="00B55608">
        <w:rPr>
          <w:rFonts w:ascii="Times New Roman" w:hAnsi="Times New Roman" w:cs="Times New Roman"/>
        </w:rPr>
        <w:t>deve essere di inte</w:t>
      </w:r>
      <w:r w:rsidR="00EC05A2">
        <w:rPr>
          <w:rFonts w:ascii="Times New Roman" w:hAnsi="Times New Roman" w:cs="Times New Roman"/>
        </w:rPr>
        <w:t xml:space="preserve">nsità del 60-75% della capacità </w:t>
      </w:r>
      <w:r w:rsidR="00EC05A2" w:rsidRPr="00B55608">
        <w:rPr>
          <w:rFonts w:ascii="Times New Roman" w:hAnsi="Times New Roman" w:cs="Times New Roman"/>
        </w:rPr>
        <w:t xml:space="preserve">aerobica massima (VO2 </w:t>
      </w:r>
      <w:proofErr w:type="spellStart"/>
      <w:r w:rsidR="00EC05A2" w:rsidRPr="00B55608">
        <w:rPr>
          <w:rFonts w:ascii="Times New Roman" w:hAnsi="Times New Roman" w:cs="Times New Roman"/>
        </w:rPr>
        <w:t>ma</w:t>
      </w:r>
      <w:r w:rsidR="00EC05A2">
        <w:rPr>
          <w:rFonts w:ascii="Times New Roman" w:hAnsi="Times New Roman" w:cs="Times New Roman"/>
        </w:rPr>
        <w:t>x</w:t>
      </w:r>
      <w:proofErr w:type="spellEnd"/>
      <w:r w:rsidR="00EC05A2">
        <w:rPr>
          <w:rFonts w:ascii="Times New Roman" w:hAnsi="Times New Roman" w:cs="Times New Roman"/>
        </w:rPr>
        <w:t xml:space="preserve"> determinato nella valutazione </w:t>
      </w:r>
      <w:r w:rsidR="00EC05A2" w:rsidRPr="00B55608">
        <w:rPr>
          <w:rFonts w:ascii="Times New Roman" w:hAnsi="Times New Roman" w:cs="Times New Roman"/>
        </w:rPr>
        <w:t xml:space="preserve">funzionale cardiorespiratoria iniziale), </w:t>
      </w:r>
      <w:r w:rsidR="00C01260">
        <w:rPr>
          <w:rFonts w:ascii="Times New Roman" w:hAnsi="Times New Roman" w:cs="Times New Roman"/>
        </w:rPr>
        <w:t xml:space="preserve">che corrisponde </w:t>
      </w:r>
      <w:r w:rsidR="00B55608" w:rsidRPr="00B55608">
        <w:rPr>
          <w:rFonts w:ascii="Times New Roman" w:hAnsi="Times New Roman" w:cs="Times New Roman"/>
        </w:rPr>
        <w:t>ad una frequ</w:t>
      </w:r>
      <w:r w:rsidR="00EC05A2">
        <w:rPr>
          <w:rFonts w:ascii="Times New Roman" w:hAnsi="Times New Roman" w:cs="Times New Roman"/>
        </w:rPr>
        <w:t xml:space="preserve">enza cardiaca compresa tra 70 e </w:t>
      </w:r>
      <w:r w:rsidR="00B55608" w:rsidRPr="00B55608">
        <w:rPr>
          <w:rFonts w:ascii="Times New Roman" w:hAnsi="Times New Roman" w:cs="Times New Roman"/>
        </w:rPr>
        <w:t>85% di quella raggiunta</w:t>
      </w:r>
      <w:r w:rsidR="00EC05A2">
        <w:rPr>
          <w:rFonts w:ascii="Times New Roman" w:hAnsi="Times New Roman" w:cs="Times New Roman"/>
        </w:rPr>
        <w:t xml:space="preserve"> al massimo dell’esercizio. Si raccomanda</w:t>
      </w:r>
      <w:r w:rsidR="00EC05A2" w:rsidRPr="00EC05A2">
        <w:rPr>
          <w:rFonts w:ascii="Times New Roman" w:hAnsi="Times New Roman" w:cs="Times New Roman"/>
        </w:rPr>
        <w:t xml:space="preserve"> </w:t>
      </w:r>
      <w:r w:rsidR="00EC05A2">
        <w:rPr>
          <w:rFonts w:ascii="Times New Roman" w:hAnsi="Times New Roman" w:cs="Times New Roman"/>
        </w:rPr>
        <w:t xml:space="preserve">in particolare un programma, previa supervisione </w:t>
      </w:r>
      <w:r w:rsidR="00C01260">
        <w:rPr>
          <w:rFonts w:ascii="Times New Roman" w:hAnsi="Times New Roman" w:cs="Times New Roman"/>
        </w:rPr>
        <w:t xml:space="preserve">nella fase </w:t>
      </w:r>
      <w:r w:rsidR="00EC05A2">
        <w:rPr>
          <w:rFonts w:ascii="Times New Roman" w:hAnsi="Times New Roman" w:cs="Times New Roman"/>
        </w:rPr>
        <w:t xml:space="preserve">iniziale, </w:t>
      </w:r>
      <w:r w:rsidR="00EC05A2" w:rsidRPr="00EC05A2">
        <w:rPr>
          <w:rFonts w:ascii="Times New Roman" w:hAnsi="Times New Roman" w:cs="Times New Roman"/>
        </w:rPr>
        <w:t xml:space="preserve">di almeno </w:t>
      </w:r>
      <w:r w:rsidR="00EC05A2">
        <w:rPr>
          <w:rFonts w:ascii="Times New Roman" w:hAnsi="Times New Roman" w:cs="Times New Roman"/>
        </w:rPr>
        <w:t xml:space="preserve">2 mesi di durata di attività fisica </w:t>
      </w:r>
      <w:r w:rsidR="00EC05A2" w:rsidRPr="00EC05A2">
        <w:rPr>
          <w:rFonts w:ascii="Times New Roman" w:hAnsi="Times New Roman" w:cs="Times New Roman"/>
        </w:rPr>
        <w:t>aerobica (marcia, bicicletta</w:t>
      </w:r>
      <w:r w:rsidR="00EC05A2">
        <w:rPr>
          <w:rFonts w:ascii="Times New Roman" w:hAnsi="Times New Roman" w:cs="Times New Roman"/>
        </w:rPr>
        <w:t xml:space="preserve">, jogging, nuoto), di intensità </w:t>
      </w:r>
      <w:r w:rsidR="00EC05A2" w:rsidRPr="00EC05A2">
        <w:rPr>
          <w:rFonts w:ascii="Times New Roman" w:hAnsi="Times New Roman" w:cs="Times New Roman"/>
        </w:rPr>
        <w:t>moderata (</w:t>
      </w:r>
      <w:r w:rsidR="00EC05A2">
        <w:rPr>
          <w:rFonts w:ascii="Times New Roman" w:hAnsi="Times New Roman" w:cs="Times New Roman"/>
        </w:rPr>
        <w:t xml:space="preserve">50-70% della frequenza cardiaca </w:t>
      </w:r>
      <w:r w:rsidR="00EC05A2" w:rsidRPr="00EC05A2">
        <w:rPr>
          <w:rFonts w:ascii="Times New Roman" w:hAnsi="Times New Roman" w:cs="Times New Roman"/>
        </w:rPr>
        <w:t>massimale), combinat</w:t>
      </w:r>
      <w:r w:rsidR="00EC05A2">
        <w:rPr>
          <w:rFonts w:ascii="Times New Roman" w:hAnsi="Times New Roman" w:cs="Times New Roman"/>
        </w:rPr>
        <w:t xml:space="preserve">a con esercizi di potenziamento </w:t>
      </w:r>
      <w:r w:rsidR="00EC05A2" w:rsidRPr="00EC05A2">
        <w:rPr>
          <w:rFonts w:ascii="Times New Roman" w:hAnsi="Times New Roman" w:cs="Times New Roman"/>
        </w:rPr>
        <w:t xml:space="preserve">muscolare al 30-50% della </w:t>
      </w:r>
      <w:r w:rsidR="00EC05A2">
        <w:rPr>
          <w:rFonts w:ascii="Times New Roman" w:hAnsi="Times New Roman" w:cs="Times New Roman"/>
        </w:rPr>
        <w:t xml:space="preserve">massima contrazione volontaria, </w:t>
      </w:r>
      <w:r w:rsidR="00CA330C">
        <w:rPr>
          <w:rFonts w:ascii="Times New Roman" w:hAnsi="Times New Roman" w:cs="Times New Roman"/>
        </w:rPr>
        <w:t xml:space="preserve">con </w:t>
      </w:r>
      <w:r w:rsidR="00EC05A2" w:rsidRPr="00EC05A2">
        <w:rPr>
          <w:rFonts w:ascii="Times New Roman" w:hAnsi="Times New Roman" w:cs="Times New Roman"/>
        </w:rPr>
        <w:t xml:space="preserve">frequenza </w:t>
      </w:r>
      <w:proofErr w:type="spellStart"/>
      <w:r w:rsidR="00EC05A2" w:rsidRPr="00EC05A2">
        <w:rPr>
          <w:rFonts w:ascii="Times New Roman" w:hAnsi="Times New Roman" w:cs="Times New Roman"/>
        </w:rPr>
        <w:t>trisettimanale</w:t>
      </w:r>
      <w:proofErr w:type="spellEnd"/>
      <w:r w:rsidR="00EC05A2" w:rsidRPr="00EC05A2">
        <w:rPr>
          <w:rFonts w:ascii="Times New Roman" w:hAnsi="Times New Roman" w:cs="Times New Roman"/>
        </w:rPr>
        <w:t xml:space="preserve">. </w:t>
      </w:r>
      <w:r w:rsidR="00EC05A2">
        <w:rPr>
          <w:rFonts w:ascii="Times New Roman" w:hAnsi="Times New Roman" w:cs="Times New Roman"/>
        </w:rPr>
        <w:t>Inoltre il paziente sarà invitato</w:t>
      </w:r>
      <w:r w:rsidR="00C01260">
        <w:rPr>
          <w:rFonts w:ascii="Times New Roman" w:hAnsi="Times New Roman" w:cs="Times New Roman"/>
        </w:rPr>
        <w:t xml:space="preserve"> </w:t>
      </w:r>
      <w:r w:rsidR="00EC05A2">
        <w:rPr>
          <w:rFonts w:ascii="Times New Roman" w:hAnsi="Times New Roman" w:cs="Times New Roman"/>
        </w:rPr>
        <w:t xml:space="preserve">a </w:t>
      </w:r>
      <w:r w:rsidR="00EC05A2" w:rsidRPr="00EC05A2">
        <w:rPr>
          <w:rFonts w:ascii="Times New Roman" w:hAnsi="Times New Roman" w:cs="Times New Roman"/>
        </w:rPr>
        <w:t>continuare lo stesso t</w:t>
      </w:r>
      <w:r w:rsidR="00EC05A2">
        <w:rPr>
          <w:rFonts w:ascii="Times New Roman" w:hAnsi="Times New Roman" w:cs="Times New Roman"/>
        </w:rPr>
        <w:t xml:space="preserve">ipo di training a domicilio, il </w:t>
      </w:r>
      <w:r w:rsidR="00EC05A2" w:rsidRPr="00EC05A2">
        <w:rPr>
          <w:rFonts w:ascii="Times New Roman" w:hAnsi="Times New Roman" w:cs="Times New Roman"/>
        </w:rPr>
        <w:t>più a lungo possibile</w:t>
      </w:r>
      <w:r w:rsidR="00C01260">
        <w:rPr>
          <w:rFonts w:ascii="Times New Roman" w:hAnsi="Times New Roman" w:cs="Times New Roman"/>
        </w:rPr>
        <w:fldChar w:fldCharType="begin" w:fldLock="1"/>
      </w:r>
      <w:r w:rsidR="00C01260">
        <w:rPr>
          <w:rFonts w:ascii="Times New Roman" w:hAnsi="Times New Roman" w:cs="Times New Roman"/>
        </w:rPr>
        <w:instrText>ADDIN CSL_CITATION { "citationItems" : [ { "id" : "ITEM-1", "itemData" : { "author" : [ { "dropping-particle" : "", "family" : "Force", "given" : "Task", "non-dropping-particle" : "", "parse-names" : false, "suffix" : "" }, { "dropping-particle" : "", "family" : "Iffi", "given" : "A Lessandro B", "non-dropping-particle" : "", "parse-names" : false, "suffix" : "" }, { "dropping-particle" : "", "family" : "Uiducci", "given" : "U Mberto G", "non-dropping-particle" : "", "parse-names" : false, "suffix" : "" }, { "dropping-particle" : "", "family" : "Critica", "given" : "Dipartimento Area", "non-dropping-particle" : "", "parse-names" : false, "suffix" : "" }, { "dropping-particle" : "", "family" : "Nuova", "given" : "Arcispedale S Maria", "non-dropping-particle" : "", "parse-names" : false, "suffix" : "" }, { "dropping-particle" : "", "family" : "Emilia", "given" : "Reggio", "non-dropping-particle" : "", "parse-names" : false, "suffix" : "" } ], "container-title" : "G Ital Cardiol", "id" : "ITEM-1", "issued" : { "date-parts" : [ [ "2007" ] ] }, "page" : "681-731", "title" : "Linee guida La prescrizione dell \u2019 esercizio fisico in ambito cardiologico", "type" : "article-journal", "volume" : "8 (11)" }, "uris" : [ "http://www.mendeley.com/documents/?uuid=155af8a3-7c8f-4bbc-8a06-3b91cd49c6cc" ] } ], "mendeley" : { "formattedCitation" : "&lt;sup&gt;3&lt;/sup&gt;", "plainTextFormattedCitation" : "3", "previouslyFormattedCitation" : "&lt;sup&gt;3&lt;/sup&gt;" }, "properties" : {  }, "schema" : "https://github.com/citation-style-language/schema/raw/master/csl-citation.json" }</w:instrText>
      </w:r>
      <w:r w:rsidR="00C01260">
        <w:rPr>
          <w:rFonts w:ascii="Times New Roman" w:hAnsi="Times New Roman" w:cs="Times New Roman"/>
        </w:rPr>
        <w:fldChar w:fldCharType="separate"/>
      </w:r>
      <w:r w:rsidR="00C01260" w:rsidRPr="00C01260">
        <w:rPr>
          <w:rFonts w:ascii="Times New Roman" w:hAnsi="Times New Roman" w:cs="Times New Roman"/>
          <w:noProof/>
          <w:vertAlign w:val="superscript"/>
        </w:rPr>
        <w:t>3</w:t>
      </w:r>
      <w:r w:rsidR="00C01260">
        <w:rPr>
          <w:rFonts w:ascii="Times New Roman" w:hAnsi="Times New Roman" w:cs="Times New Roman"/>
        </w:rPr>
        <w:fldChar w:fldCharType="end"/>
      </w:r>
      <w:r w:rsidR="00EC05A2" w:rsidRPr="00EC05A2">
        <w:rPr>
          <w:rFonts w:ascii="Times New Roman" w:hAnsi="Times New Roman" w:cs="Times New Roman"/>
        </w:rPr>
        <w:t>.</w:t>
      </w:r>
    </w:p>
    <w:p w:rsidR="009272AF" w:rsidRDefault="009272AF" w:rsidP="00E618F4">
      <w:pPr>
        <w:spacing w:line="480" w:lineRule="auto"/>
        <w:jc w:val="both"/>
        <w:rPr>
          <w:rFonts w:ascii="Times New Roman" w:hAnsi="Times New Roman" w:cs="Times New Roman"/>
        </w:rPr>
      </w:pPr>
    </w:p>
    <w:p w:rsidR="00AA167B" w:rsidRDefault="00AA167B" w:rsidP="00E618F4">
      <w:pPr>
        <w:spacing w:line="480" w:lineRule="auto"/>
        <w:jc w:val="both"/>
        <w:rPr>
          <w:rFonts w:ascii="Times New Roman" w:hAnsi="Times New Roman" w:cs="Times New Roman"/>
        </w:rPr>
      </w:pPr>
      <w:r>
        <w:rPr>
          <w:rFonts w:ascii="Times New Roman" w:hAnsi="Times New Roman" w:cs="Times New Roman"/>
        </w:rPr>
        <w:t>CONCLUSIONI</w:t>
      </w:r>
    </w:p>
    <w:p w:rsidR="00AA167B" w:rsidRDefault="00AA167B" w:rsidP="009272AF">
      <w:pPr>
        <w:spacing w:line="360" w:lineRule="auto"/>
        <w:jc w:val="both"/>
        <w:rPr>
          <w:rFonts w:ascii="Times New Roman" w:hAnsi="Times New Roman" w:cs="Times New Roman"/>
        </w:rPr>
      </w:pPr>
      <w:r>
        <w:rPr>
          <w:rFonts w:ascii="Times New Roman" w:hAnsi="Times New Roman" w:cs="Times New Roman"/>
        </w:rPr>
        <w:t>La ridotta tolleranza all’esercizio fisico è uno dei sintomi più importanti nei pazienti scompensati. L’implementazione di programmi di esercizio fisico sembra essere un’utile strategia terapeutica per migliorare la qualità della vita dei pazienti</w:t>
      </w:r>
      <w:r w:rsidR="00C01260">
        <w:rPr>
          <w:rFonts w:ascii="Times New Roman" w:hAnsi="Times New Roman" w:cs="Times New Roman"/>
        </w:rPr>
        <w:t xml:space="preserve"> aumentando la loro capacità funzionale e tolleranza allo sforzo</w:t>
      </w:r>
      <w:r>
        <w:rPr>
          <w:rFonts w:ascii="Times New Roman" w:hAnsi="Times New Roman" w:cs="Times New Roman"/>
        </w:rPr>
        <w:t xml:space="preserve">; resta importante </w:t>
      </w:r>
      <w:r w:rsidR="00C01260">
        <w:rPr>
          <w:rFonts w:ascii="Times New Roman" w:hAnsi="Times New Roman" w:cs="Times New Roman"/>
        </w:rPr>
        <w:t xml:space="preserve">per la sua applicazione </w:t>
      </w:r>
      <w:r>
        <w:rPr>
          <w:rFonts w:ascii="Times New Roman" w:hAnsi="Times New Roman" w:cs="Times New Roman"/>
        </w:rPr>
        <w:t>la corretta selezione di pazienti candidati ad un programma riabilitativo e l’impiego di un training personalizzato. La scarsa aderenza a queste raccomandazioni e la loro perpetuazione a lungo termine sono ancora un ostacolo alla diffusione di questa strategia terapeutica.</w:t>
      </w:r>
    </w:p>
    <w:p w:rsidR="00796257" w:rsidRDefault="00796257" w:rsidP="00E618F4">
      <w:pPr>
        <w:spacing w:line="480" w:lineRule="auto"/>
        <w:jc w:val="both"/>
        <w:rPr>
          <w:rFonts w:ascii="Times New Roman" w:hAnsi="Times New Roman" w:cs="Times New Roman"/>
        </w:rPr>
      </w:pPr>
    </w:p>
    <w:p w:rsidR="007F0198" w:rsidRDefault="007F0198" w:rsidP="00E618F4">
      <w:pPr>
        <w:spacing w:line="480" w:lineRule="auto"/>
        <w:jc w:val="both"/>
        <w:rPr>
          <w:rFonts w:ascii="Times New Roman" w:hAnsi="Times New Roman" w:cs="Times New Roman"/>
        </w:rPr>
      </w:pPr>
    </w:p>
    <w:p w:rsidR="007F0198" w:rsidRDefault="007F0198" w:rsidP="00E618F4">
      <w:pPr>
        <w:spacing w:line="480" w:lineRule="auto"/>
        <w:jc w:val="both"/>
        <w:rPr>
          <w:rFonts w:ascii="Times New Roman" w:hAnsi="Times New Roman" w:cs="Times New Roman"/>
        </w:rPr>
      </w:pPr>
    </w:p>
    <w:p w:rsidR="00C01260" w:rsidRPr="009272AF" w:rsidRDefault="007F0198" w:rsidP="009272AF">
      <w:pPr>
        <w:widowControl w:val="0"/>
        <w:autoSpaceDE w:val="0"/>
        <w:autoSpaceDN w:val="0"/>
        <w:adjustRightInd w:val="0"/>
        <w:spacing w:line="360" w:lineRule="auto"/>
        <w:ind w:left="640" w:hanging="640"/>
        <w:rPr>
          <w:rFonts w:ascii="Times New Roman" w:hAnsi="Times New Roman" w:cs="Times New Roman"/>
          <w:noProof/>
          <w:lang w:val="en-US"/>
        </w:rPr>
      </w:pPr>
      <w:r>
        <w:rPr>
          <w:rFonts w:ascii="Times New Roman" w:hAnsi="Times New Roman" w:cs="Times New Roman"/>
        </w:rPr>
        <w:fldChar w:fldCharType="begin" w:fldLock="1"/>
      </w:r>
      <w:r w:rsidRPr="00495727">
        <w:rPr>
          <w:rFonts w:ascii="Times New Roman" w:hAnsi="Times New Roman" w:cs="Times New Roman"/>
          <w:lang w:val="en-US"/>
        </w:rPr>
        <w:instrText xml:space="preserve">ADDIN Mendeley Bibliography CSL_BIBLIOGRAPHY </w:instrText>
      </w:r>
      <w:r>
        <w:rPr>
          <w:rFonts w:ascii="Times New Roman" w:hAnsi="Times New Roman" w:cs="Times New Roman"/>
        </w:rPr>
        <w:fldChar w:fldCharType="separate"/>
      </w:r>
      <w:r w:rsidR="00C01260" w:rsidRPr="009272AF">
        <w:rPr>
          <w:rFonts w:ascii="Times New Roman" w:hAnsi="Times New Roman" w:cs="Times New Roman"/>
          <w:noProof/>
          <w:lang w:val="en-US"/>
        </w:rPr>
        <w:t xml:space="preserve">1. </w:t>
      </w:r>
      <w:r w:rsidR="00C01260" w:rsidRPr="009272AF">
        <w:rPr>
          <w:rFonts w:ascii="Times New Roman" w:hAnsi="Times New Roman" w:cs="Times New Roman"/>
          <w:noProof/>
          <w:lang w:val="en-US"/>
        </w:rPr>
        <w:tab/>
        <w:t xml:space="preserve">Mcmurray JJV, Adamopoulos S, Anker SD, et al. ESC Guidelines for the diagnosis and treatment of acute and chronic heart failure 2012. </w:t>
      </w:r>
      <w:r w:rsidR="00C01260" w:rsidRPr="009272AF">
        <w:rPr>
          <w:rFonts w:ascii="Times New Roman" w:hAnsi="Times New Roman" w:cs="Times New Roman"/>
          <w:i/>
          <w:iCs/>
          <w:noProof/>
          <w:lang w:val="en-US"/>
        </w:rPr>
        <w:t>Eur J Heart Fail</w:t>
      </w:r>
      <w:r w:rsidR="00C01260" w:rsidRPr="009272AF">
        <w:rPr>
          <w:rFonts w:ascii="Times New Roman" w:hAnsi="Times New Roman" w:cs="Times New Roman"/>
          <w:noProof/>
          <w:lang w:val="en-US"/>
        </w:rPr>
        <w:t>. 2012;14(8):803-869. doi:10.1093/eurjhf/hfs105</w:t>
      </w:r>
    </w:p>
    <w:p w:rsidR="00C01260" w:rsidRPr="00C01260" w:rsidRDefault="00C01260" w:rsidP="009272AF">
      <w:pPr>
        <w:widowControl w:val="0"/>
        <w:autoSpaceDE w:val="0"/>
        <w:autoSpaceDN w:val="0"/>
        <w:adjustRightInd w:val="0"/>
        <w:spacing w:line="360" w:lineRule="auto"/>
        <w:ind w:left="640" w:hanging="640"/>
        <w:rPr>
          <w:rFonts w:ascii="Times New Roman" w:hAnsi="Times New Roman" w:cs="Times New Roman"/>
          <w:noProof/>
        </w:rPr>
      </w:pPr>
      <w:r w:rsidRPr="009272AF">
        <w:rPr>
          <w:rFonts w:ascii="Times New Roman" w:hAnsi="Times New Roman" w:cs="Times New Roman"/>
          <w:noProof/>
          <w:lang w:val="en-US"/>
        </w:rPr>
        <w:t xml:space="preserve">2. </w:t>
      </w:r>
      <w:r w:rsidRPr="009272AF">
        <w:rPr>
          <w:rFonts w:ascii="Times New Roman" w:hAnsi="Times New Roman" w:cs="Times New Roman"/>
          <w:noProof/>
          <w:lang w:val="en-US"/>
        </w:rPr>
        <w:tab/>
        <w:t xml:space="preserve">Antonicelli R, Spazzafumo L, Scalvini S, et al. Exercise: a “new drug” for elderly patients with chronic heart failure. </w:t>
      </w:r>
      <w:r w:rsidRPr="00C01260">
        <w:rPr>
          <w:rFonts w:ascii="Times New Roman" w:hAnsi="Times New Roman" w:cs="Times New Roman"/>
          <w:i/>
          <w:iCs/>
          <w:noProof/>
        </w:rPr>
        <w:t>Aging-Us</w:t>
      </w:r>
      <w:r w:rsidRPr="00C01260">
        <w:rPr>
          <w:rFonts w:ascii="Times New Roman" w:hAnsi="Times New Roman" w:cs="Times New Roman"/>
          <w:noProof/>
        </w:rPr>
        <w:t>. 2016;8(5):860-872.</w:t>
      </w:r>
    </w:p>
    <w:p w:rsidR="00C01260" w:rsidRPr="009272AF" w:rsidRDefault="00C01260" w:rsidP="009272AF">
      <w:pPr>
        <w:widowControl w:val="0"/>
        <w:autoSpaceDE w:val="0"/>
        <w:autoSpaceDN w:val="0"/>
        <w:adjustRightInd w:val="0"/>
        <w:spacing w:line="360" w:lineRule="auto"/>
        <w:ind w:left="640" w:hanging="640"/>
        <w:rPr>
          <w:rFonts w:ascii="Times New Roman" w:hAnsi="Times New Roman" w:cs="Times New Roman"/>
          <w:noProof/>
          <w:lang w:val="en-US"/>
        </w:rPr>
      </w:pPr>
      <w:r w:rsidRPr="00C01260">
        <w:rPr>
          <w:rFonts w:ascii="Times New Roman" w:hAnsi="Times New Roman" w:cs="Times New Roman"/>
          <w:noProof/>
        </w:rPr>
        <w:lastRenderedPageBreak/>
        <w:t xml:space="preserve">3. </w:t>
      </w:r>
      <w:r w:rsidRPr="00C01260">
        <w:rPr>
          <w:rFonts w:ascii="Times New Roman" w:hAnsi="Times New Roman" w:cs="Times New Roman"/>
          <w:noProof/>
        </w:rPr>
        <w:tab/>
        <w:t xml:space="preserve">Force T, Iffi ALB, Uiducci UMG, Critica DA, Nuova ASM, Emilia R. Linee guida La prescrizione dell ’ esercizio fisico in ambito cardiologico. </w:t>
      </w:r>
      <w:r w:rsidRPr="009272AF">
        <w:rPr>
          <w:rFonts w:ascii="Times New Roman" w:hAnsi="Times New Roman" w:cs="Times New Roman"/>
          <w:i/>
          <w:iCs/>
          <w:noProof/>
          <w:lang w:val="en-US"/>
        </w:rPr>
        <w:t>G Ital Cardiol</w:t>
      </w:r>
      <w:r w:rsidRPr="009272AF">
        <w:rPr>
          <w:rFonts w:ascii="Times New Roman" w:hAnsi="Times New Roman" w:cs="Times New Roman"/>
          <w:noProof/>
          <w:lang w:val="en-US"/>
        </w:rPr>
        <w:t>. 2007;8 (11):681-731.</w:t>
      </w:r>
    </w:p>
    <w:p w:rsidR="00C01260" w:rsidRPr="009272AF" w:rsidRDefault="00C01260" w:rsidP="009272AF">
      <w:pPr>
        <w:widowControl w:val="0"/>
        <w:autoSpaceDE w:val="0"/>
        <w:autoSpaceDN w:val="0"/>
        <w:adjustRightInd w:val="0"/>
        <w:spacing w:line="360" w:lineRule="auto"/>
        <w:ind w:left="640" w:hanging="640"/>
        <w:rPr>
          <w:rFonts w:ascii="Times New Roman" w:hAnsi="Times New Roman" w:cs="Times New Roman"/>
          <w:noProof/>
          <w:lang w:val="en-US"/>
        </w:rPr>
      </w:pPr>
      <w:r w:rsidRPr="009272AF">
        <w:rPr>
          <w:rFonts w:ascii="Times New Roman" w:hAnsi="Times New Roman" w:cs="Times New Roman"/>
          <w:noProof/>
          <w:lang w:val="en-US"/>
        </w:rPr>
        <w:t xml:space="preserve">4. </w:t>
      </w:r>
      <w:r w:rsidRPr="009272AF">
        <w:rPr>
          <w:rFonts w:ascii="Times New Roman" w:hAnsi="Times New Roman" w:cs="Times New Roman"/>
          <w:noProof/>
          <w:lang w:val="en-US"/>
        </w:rPr>
        <w:tab/>
        <w:t xml:space="preserve">Alvarez P, Hannawi B, Guha A. Exercise And Heart Failure: Advancing Knowledge And Improving Care. </w:t>
      </w:r>
      <w:r w:rsidRPr="009272AF">
        <w:rPr>
          <w:rFonts w:ascii="Times New Roman" w:hAnsi="Times New Roman" w:cs="Times New Roman"/>
          <w:i/>
          <w:iCs/>
          <w:noProof/>
          <w:lang w:val="en-US"/>
        </w:rPr>
        <w:t>Methodist Debakey Cardiovasc J</w:t>
      </w:r>
      <w:r w:rsidRPr="009272AF">
        <w:rPr>
          <w:rFonts w:ascii="Times New Roman" w:hAnsi="Times New Roman" w:cs="Times New Roman"/>
          <w:noProof/>
          <w:lang w:val="en-US"/>
        </w:rPr>
        <w:t>. 2016;12(2):110-115. doi:10.14797/mdcj-12-2-110</w:t>
      </w:r>
    </w:p>
    <w:p w:rsidR="00C01260" w:rsidRPr="009272AF" w:rsidRDefault="00C01260" w:rsidP="009272AF">
      <w:pPr>
        <w:widowControl w:val="0"/>
        <w:autoSpaceDE w:val="0"/>
        <w:autoSpaceDN w:val="0"/>
        <w:adjustRightInd w:val="0"/>
        <w:spacing w:line="360" w:lineRule="auto"/>
        <w:ind w:left="640" w:hanging="640"/>
        <w:rPr>
          <w:rFonts w:ascii="Times New Roman" w:hAnsi="Times New Roman" w:cs="Times New Roman"/>
          <w:noProof/>
          <w:lang w:val="en-US"/>
        </w:rPr>
      </w:pPr>
      <w:r w:rsidRPr="009272AF">
        <w:rPr>
          <w:rFonts w:ascii="Times New Roman" w:hAnsi="Times New Roman" w:cs="Times New Roman"/>
          <w:noProof/>
          <w:lang w:val="en-US"/>
        </w:rPr>
        <w:t xml:space="preserve">5. </w:t>
      </w:r>
      <w:r w:rsidRPr="009272AF">
        <w:rPr>
          <w:rFonts w:ascii="Times New Roman" w:hAnsi="Times New Roman" w:cs="Times New Roman"/>
          <w:noProof/>
          <w:lang w:val="en-US"/>
        </w:rPr>
        <w:tab/>
        <w:t xml:space="preserve">Anderson L TR. Cardiac rehabilitation for people with heart disease: an overview of Cochrane systematic reviews. </w:t>
      </w:r>
      <w:r w:rsidRPr="009272AF">
        <w:rPr>
          <w:rFonts w:ascii="Times New Roman" w:hAnsi="Times New Roman" w:cs="Times New Roman"/>
          <w:i/>
          <w:iCs/>
          <w:noProof/>
          <w:lang w:val="en-US"/>
        </w:rPr>
        <w:t>Cochrane Database Syst Rev</w:t>
      </w:r>
      <w:r w:rsidRPr="009272AF">
        <w:rPr>
          <w:rFonts w:ascii="Times New Roman" w:hAnsi="Times New Roman" w:cs="Times New Roman"/>
          <w:noProof/>
          <w:lang w:val="en-US"/>
        </w:rPr>
        <w:t>. 2014;2(1):CD011273.</w:t>
      </w:r>
    </w:p>
    <w:p w:rsidR="00C01260" w:rsidRPr="009272AF" w:rsidRDefault="00C01260" w:rsidP="009272AF">
      <w:pPr>
        <w:widowControl w:val="0"/>
        <w:autoSpaceDE w:val="0"/>
        <w:autoSpaceDN w:val="0"/>
        <w:adjustRightInd w:val="0"/>
        <w:spacing w:line="360" w:lineRule="auto"/>
        <w:ind w:left="640" w:hanging="640"/>
        <w:rPr>
          <w:rFonts w:ascii="Times New Roman" w:hAnsi="Times New Roman" w:cs="Times New Roman"/>
          <w:noProof/>
          <w:lang w:val="en-US"/>
        </w:rPr>
      </w:pPr>
      <w:r w:rsidRPr="009272AF">
        <w:rPr>
          <w:rFonts w:ascii="Times New Roman" w:hAnsi="Times New Roman" w:cs="Times New Roman"/>
          <w:noProof/>
          <w:lang w:val="en-US"/>
        </w:rPr>
        <w:t xml:space="preserve">6. </w:t>
      </w:r>
      <w:r w:rsidRPr="009272AF">
        <w:rPr>
          <w:rFonts w:ascii="Times New Roman" w:hAnsi="Times New Roman" w:cs="Times New Roman"/>
          <w:noProof/>
          <w:lang w:val="en-US"/>
        </w:rPr>
        <w:tab/>
        <w:t xml:space="preserve">van derWalMH, van Veldhuisen DJ, Veeger NJ, Rutten FH JT. Compliance with non-pharmacological recommendations. </w:t>
      </w:r>
      <w:r w:rsidRPr="009272AF">
        <w:rPr>
          <w:rFonts w:ascii="Times New Roman" w:hAnsi="Times New Roman" w:cs="Times New Roman"/>
          <w:i/>
          <w:iCs/>
          <w:noProof/>
          <w:lang w:val="en-US"/>
        </w:rPr>
        <w:t>Eur Hear J</w:t>
      </w:r>
      <w:r w:rsidRPr="009272AF">
        <w:rPr>
          <w:rFonts w:ascii="Times New Roman" w:hAnsi="Times New Roman" w:cs="Times New Roman"/>
          <w:noProof/>
          <w:lang w:val="en-US"/>
        </w:rPr>
        <w:t>. 2010;31:1486–1493.</w:t>
      </w:r>
    </w:p>
    <w:p w:rsidR="00C01260" w:rsidRPr="00C01260" w:rsidRDefault="00C01260" w:rsidP="009272AF">
      <w:pPr>
        <w:widowControl w:val="0"/>
        <w:autoSpaceDE w:val="0"/>
        <w:autoSpaceDN w:val="0"/>
        <w:adjustRightInd w:val="0"/>
        <w:spacing w:line="360" w:lineRule="auto"/>
        <w:ind w:left="640" w:hanging="640"/>
        <w:rPr>
          <w:rFonts w:ascii="Times New Roman" w:hAnsi="Times New Roman" w:cs="Times New Roman"/>
          <w:noProof/>
        </w:rPr>
      </w:pPr>
      <w:r w:rsidRPr="009272AF">
        <w:rPr>
          <w:rFonts w:ascii="Times New Roman" w:hAnsi="Times New Roman" w:cs="Times New Roman"/>
          <w:noProof/>
          <w:lang w:val="en-US"/>
        </w:rPr>
        <w:t xml:space="preserve">7. </w:t>
      </w:r>
      <w:r w:rsidRPr="009272AF">
        <w:rPr>
          <w:rFonts w:ascii="Times New Roman" w:hAnsi="Times New Roman" w:cs="Times New Roman"/>
          <w:noProof/>
          <w:lang w:val="en-US"/>
        </w:rPr>
        <w:tab/>
        <w:t xml:space="preserve">Nayor M, Vasan RS. Preventing heart failure: The role of physical activity. </w:t>
      </w:r>
      <w:r w:rsidRPr="00C01260">
        <w:rPr>
          <w:rFonts w:ascii="Times New Roman" w:hAnsi="Times New Roman" w:cs="Times New Roman"/>
          <w:i/>
          <w:iCs/>
          <w:noProof/>
        </w:rPr>
        <w:t>Curr Opin Cardiol</w:t>
      </w:r>
      <w:r w:rsidRPr="00C01260">
        <w:rPr>
          <w:rFonts w:ascii="Times New Roman" w:hAnsi="Times New Roman" w:cs="Times New Roman"/>
          <w:noProof/>
        </w:rPr>
        <w:t>. 2015;30(5):543-550. doi:10.1097/HCO.0000000000000206</w:t>
      </w:r>
    </w:p>
    <w:p w:rsidR="00C01260" w:rsidRPr="009272AF" w:rsidRDefault="00C01260" w:rsidP="009272AF">
      <w:pPr>
        <w:widowControl w:val="0"/>
        <w:autoSpaceDE w:val="0"/>
        <w:autoSpaceDN w:val="0"/>
        <w:adjustRightInd w:val="0"/>
        <w:spacing w:line="360" w:lineRule="auto"/>
        <w:ind w:left="640" w:hanging="640"/>
        <w:rPr>
          <w:rFonts w:ascii="Times New Roman" w:hAnsi="Times New Roman" w:cs="Times New Roman"/>
          <w:noProof/>
          <w:lang w:val="en-US"/>
        </w:rPr>
      </w:pPr>
      <w:r w:rsidRPr="00C01260">
        <w:rPr>
          <w:rFonts w:ascii="Times New Roman" w:hAnsi="Times New Roman" w:cs="Times New Roman"/>
          <w:noProof/>
        </w:rPr>
        <w:t xml:space="preserve">8. </w:t>
      </w:r>
      <w:r w:rsidRPr="00C01260">
        <w:rPr>
          <w:rFonts w:ascii="Times New Roman" w:hAnsi="Times New Roman" w:cs="Times New Roman"/>
          <w:noProof/>
        </w:rPr>
        <w:tab/>
        <w:t xml:space="preserve">Bernardi L, Piepoli MF. Adattamenti del sistema nervoso autonomo durante esercizio fisico. </w:t>
      </w:r>
      <w:r w:rsidRPr="009272AF">
        <w:rPr>
          <w:rFonts w:ascii="Times New Roman" w:hAnsi="Times New Roman" w:cs="Times New Roman"/>
          <w:i/>
          <w:iCs/>
          <w:noProof/>
          <w:lang w:val="en-US"/>
        </w:rPr>
        <w:t>Ital Hear J Suppl</w:t>
      </w:r>
      <w:r w:rsidRPr="009272AF">
        <w:rPr>
          <w:rFonts w:ascii="Times New Roman" w:hAnsi="Times New Roman" w:cs="Times New Roman"/>
          <w:noProof/>
          <w:lang w:val="en-US"/>
        </w:rPr>
        <w:t>. 2001;2(8):831-839. http://www.scopus.com/inward/record.url?eid=2-s2.0-0034761184&amp;partnerID=tZOtx3y1.</w:t>
      </w:r>
    </w:p>
    <w:p w:rsidR="00C01260" w:rsidRPr="009272AF" w:rsidRDefault="00C01260" w:rsidP="009272AF">
      <w:pPr>
        <w:widowControl w:val="0"/>
        <w:autoSpaceDE w:val="0"/>
        <w:autoSpaceDN w:val="0"/>
        <w:adjustRightInd w:val="0"/>
        <w:spacing w:line="360" w:lineRule="auto"/>
        <w:ind w:left="640" w:hanging="640"/>
        <w:rPr>
          <w:rFonts w:ascii="Times New Roman" w:hAnsi="Times New Roman" w:cs="Times New Roman"/>
          <w:noProof/>
          <w:lang w:val="en-US"/>
        </w:rPr>
      </w:pPr>
      <w:r w:rsidRPr="009272AF">
        <w:rPr>
          <w:rFonts w:ascii="Times New Roman" w:hAnsi="Times New Roman" w:cs="Times New Roman"/>
          <w:noProof/>
          <w:lang w:val="en-US"/>
        </w:rPr>
        <w:t xml:space="preserve">9. </w:t>
      </w:r>
      <w:r w:rsidRPr="009272AF">
        <w:rPr>
          <w:rFonts w:ascii="Times New Roman" w:hAnsi="Times New Roman" w:cs="Times New Roman"/>
          <w:noProof/>
          <w:lang w:val="en-US"/>
        </w:rPr>
        <w:tab/>
        <w:t xml:space="preserve">Haykowsky MJ, Daniel KM, Bhella PS, Sarma S, Kitzman DW. Heart Failure: Exercise-Based Cardiac Rehabilitation: Who, When, and How Intense? </w:t>
      </w:r>
      <w:r w:rsidRPr="009272AF">
        <w:rPr>
          <w:rFonts w:ascii="Times New Roman" w:hAnsi="Times New Roman" w:cs="Times New Roman"/>
          <w:i/>
          <w:iCs/>
          <w:noProof/>
          <w:lang w:val="en-US"/>
        </w:rPr>
        <w:t>Can J Cardiol</w:t>
      </w:r>
      <w:r w:rsidRPr="009272AF">
        <w:rPr>
          <w:rFonts w:ascii="Times New Roman" w:hAnsi="Times New Roman" w:cs="Times New Roman"/>
          <w:noProof/>
          <w:lang w:val="en-US"/>
        </w:rPr>
        <w:t>. 2016;32(10):S382-S387. doi:10.1016/j.cjca.2016.06.001</w:t>
      </w:r>
    </w:p>
    <w:p w:rsidR="00C01260" w:rsidRPr="009272AF" w:rsidRDefault="00C01260" w:rsidP="009272AF">
      <w:pPr>
        <w:widowControl w:val="0"/>
        <w:autoSpaceDE w:val="0"/>
        <w:autoSpaceDN w:val="0"/>
        <w:adjustRightInd w:val="0"/>
        <w:spacing w:line="360" w:lineRule="auto"/>
        <w:ind w:left="640" w:hanging="640"/>
        <w:rPr>
          <w:rFonts w:ascii="Times New Roman" w:hAnsi="Times New Roman" w:cs="Times New Roman"/>
          <w:noProof/>
          <w:lang w:val="en-US"/>
        </w:rPr>
      </w:pPr>
      <w:r w:rsidRPr="009272AF">
        <w:rPr>
          <w:rFonts w:ascii="Times New Roman" w:hAnsi="Times New Roman" w:cs="Times New Roman"/>
          <w:noProof/>
          <w:lang w:val="en-US"/>
        </w:rPr>
        <w:t xml:space="preserve">10. </w:t>
      </w:r>
      <w:r w:rsidRPr="009272AF">
        <w:rPr>
          <w:rFonts w:ascii="Times New Roman" w:hAnsi="Times New Roman" w:cs="Times New Roman"/>
          <w:noProof/>
          <w:lang w:val="en-US"/>
        </w:rPr>
        <w:tab/>
        <w:t>9th ed. Boston: Little, Brown &amp; C. The Criteria Committee of the New York Heart Association. Nomenclature and criteria for diagnosis of diseases of the heart and great vessels. 1994.</w:t>
      </w:r>
    </w:p>
    <w:p w:rsidR="00C01260" w:rsidRPr="00C01260" w:rsidRDefault="00C01260" w:rsidP="009272AF">
      <w:pPr>
        <w:widowControl w:val="0"/>
        <w:autoSpaceDE w:val="0"/>
        <w:autoSpaceDN w:val="0"/>
        <w:adjustRightInd w:val="0"/>
        <w:spacing w:line="360" w:lineRule="auto"/>
        <w:ind w:left="640" w:hanging="640"/>
        <w:rPr>
          <w:rFonts w:ascii="Times New Roman" w:hAnsi="Times New Roman" w:cs="Times New Roman"/>
          <w:noProof/>
        </w:rPr>
      </w:pPr>
      <w:r w:rsidRPr="009272AF">
        <w:rPr>
          <w:rFonts w:ascii="Times New Roman" w:hAnsi="Times New Roman" w:cs="Times New Roman"/>
          <w:noProof/>
          <w:lang w:val="en-US"/>
        </w:rPr>
        <w:t xml:space="preserve">11. </w:t>
      </w:r>
      <w:r w:rsidRPr="009272AF">
        <w:rPr>
          <w:rFonts w:ascii="Times New Roman" w:hAnsi="Times New Roman" w:cs="Times New Roman"/>
          <w:noProof/>
          <w:lang w:val="en-US"/>
        </w:rPr>
        <w:tab/>
        <w:t xml:space="preserve">PMassimo F. Piepoli , Viviane Conraads2, Ugo Corra` KD, Darrel P. Francis, Tiny Jaarsma, John McMurray BP, Ewa Piotrowicz, Jean-Paul Schmid , Stefan D. Anker ACS, Gerasimos S. Filippatos, Arno W. Hoes, Stefan Gielen PG, Ponikowski  and PP. Exercise training in heart failure: From theory to practice. A consensus document of the Heart Failure Association and the European Association for Cardiovascular Prevention and Rehabilitation. </w:t>
      </w:r>
      <w:r w:rsidRPr="00C01260">
        <w:rPr>
          <w:rFonts w:ascii="Times New Roman" w:hAnsi="Times New Roman" w:cs="Times New Roman"/>
          <w:i/>
          <w:iCs/>
          <w:noProof/>
        </w:rPr>
        <w:t>Eur J Heart Fail</w:t>
      </w:r>
      <w:r w:rsidRPr="00C01260">
        <w:rPr>
          <w:rFonts w:ascii="Times New Roman" w:hAnsi="Times New Roman" w:cs="Times New Roman"/>
          <w:noProof/>
        </w:rPr>
        <w:t>. 2011;13(4):347-357. doi:10.1093/eurjhf/hfr017</w:t>
      </w:r>
    </w:p>
    <w:p w:rsidR="007F0198" w:rsidRDefault="007F0198" w:rsidP="009272AF">
      <w:pPr>
        <w:widowControl w:val="0"/>
        <w:autoSpaceDE w:val="0"/>
        <w:autoSpaceDN w:val="0"/>
        <w:adjustRightInd w:val="0"/>
        <w:spacing w:line="360" w:lineRule="auto"/>
        <w:ind w:left="640" w:hanging="640"/>
        <w:rPr>
          <w:rFonts w:ascii="Times New Roman" w:hAnsi="Times New Roman" w:cs="Times New Roman"/>
        </w:rPr>
      </w:pPr>
      <w:r>
        <w:rPr>
          <w:rFonts w:ascii="Times New Roman" w:hAnsi="Times New Roman" w:cs="Times New Roman"/>
        </w:rPr>
        <w:fldChar w:fldCharType="end"/>
      </w:r>
    </w:p>
    <w:p w:rsidR="008D6ADF" w:rsidRPr="00871795" w:rsidRDefault="008D6ADF" w:rsidP="009272AF">
      <w:pPr>
        <w:spacing w:line="360" w:lineRule="auto"/>
        <w:jc w:val="both"/>
        <w:rPr>
          <w:rFonts w:ascii="Times New Roman" w:hAnsi="Times New Roman" w:cs="Times New Roman"/>
        </w:rPr>
      </w:pPr>
    </w:p>
    <w:p w:rsidR="001304D8" w:rsidRPr="00871795" w:rsidRDefault="001304D8" w:rsidP="009272AF">
      <w:pPr>
        <w:spacing w:line="360" w:lineRule="auto"/>
        <w:jc w:val="both"/>
        <w:rPr>
          <w:rFonts w:ascii="Times New Roman" w:hAnsi="Times New Roman" w:cs="Times New Roman"/>
        </w:rPr>
      </w:pPr>
    </w:p>
    <w:sectPr w:rsidR="001304D8" w:rsidRPr="00871795" w:rsidSect="00A51DA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17" w:rsidRDefault="00272F17" w:rsidP="00D6133E">
      <w:r>
        <w:separator/>
      </w:r>
    </w:p>
  </w:endnote>
  <w:endnote w:type="continuationSeparator" w:id="0">
    <w:p w:rsidR="00272F17" w:rsidRDefault="00272F17" w:rsidP="00D6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37428035"/>
      <w:docPartObj>
        <w:docPartGallery w:val="Page Numbers (Bottom of Page)"/>
        <w:docPartUnique/>
      </w:docPartObj>
    </w:sdtPr>
    <w:sdtEndPr>
      <w:rPr>
        <w:rStyle w:val="Numeropagina"/>
      </w:rPr>
    </w:sdtEndPr>
    <w:sdtContent>
      <w:p w:rsidR="00D6133E" w:rsidRDefault="00D6133E" w:rsidP="005E17E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6133E" w:rsidRDefault="00D6133E" w:rsidP="00D6133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76269969"/>
      <w:docPartObj>
        <w:docPartGallery w:val="Page Numbers (Bottom of Page)"/>
        <w:docPartUnique/>
      </w:docPartObj>
    </w:sdtPr>
    <w:sdtEndPr>
      <w:rPr>
        <w:rStyle w:val="Numeropagina"/>
      </w:rPr>
    </w:sdtEndPr>
    <w:sdtContent>
      <w:p w:rsidR="00D6133E" w:rsidRDefault="00D6133E" w:rsidP="005E17E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D6133E" w:rsidRDefault="00D6133E" w:rsidP="00D6133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17" w:rsidRDefault="00272F17" w:rsidP="00D6133E">
      <w:r>
        <w:separator/>
      </w:r>
    </w:p>
  </w:footnote>
  <w:footnote w:type="continuationSeparator" w:id="0">
    <w:p w:rsidR="00272F17" w:rsidRDefault="00272F17" w:rsidP="00D61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4F"/>
    <w:rsid w:val="00020E73"/>
    <w:rsid w:val="000716AC"/>
    <w:rsid w:val="000B6686"/>
    <w:rsid w:val="001304D8"/>
    <w:rsid w:val="001521DC"/>
    <w:rsid w:val="00171586"/>
    <w:rsid w:val="001E2D7C"/>
    <w:rsid w:val="00272F17"/>
    <w:rsid w:val="002A0823"/>
    <w:rsid w:val="003411EC"/>
    <w:rsid w:val="00354037"/>
    <w:rsid w:val="003C444F"/>
    <w:rsid w:val="004819BC"/>
    <w:rsid w:val="004910BD"/>
    <w:rsid w:val="00495727"/>
    <w:rsid w:val="004B2A09"/>
    <w:rsid w:val="004C116B"/>
    <w:rsid w:val="004C16A8"/>
    <w:rsid w:val="004D47E1"/>
    <w:rsid w:val="004D7506"/>
    <w:rsid w:val="004F0A89"/>
    <w:rsid w:val="00542E99"/>
    <w:rsid w:val="00554164"/>
    <w:rsid w:val="005649B0"/>
    <w:rsid w:val="00685CC0"/>
    <w:rsid w:val="00693B96"/>
    <w:rsid w:val="00796257"/>
    <w:rsid w:val="007F0198"/>
    <w:rsid w:val="0084502E"/>
    <w:rsid w:val="00871795"/>
    <w:rsid w:val="00877C75"/>
    <w:rsid w:val="008D6ADF"/>
    <w:rsid w:val="009272AF"/>
    <w:rsid w:val="009510A2"/>
    <w:rsid w:val="009D1D08"/>
    <w:rsid w:val="009D4501"/>
    <w:rsid w:val="00A51DA0"/>
    <w:rsid w:val="00AA167B"/>
    <w:rsid w:val="00AA474D"/>
    <w:rsid w:val="00AB4E87"/>
    <w:rsid w:val="00AE3DA1"/>
    <w:rsid w:val="00AF4575"/>
    <w:rsid w:val="00B10148"/>
    <w:rsid w:val="00B10E07"/>
    <w:rsid w:val="00B15401"/>
    <w:rsid w:val="00B17D50"/>
    <w:rsid w:val="00B55608"/>
    <w:rsid w:val="00B84096"/>
    <w:rsid w:val="00C01260"/>
    <w:rsid w:val="00C11E60"/>
    <w:rsid w:val="00CA330C"/>
    <w:rsid w:val="00D01F7D"/>
    <w:rsid w:val="00D06667"/>
    <w:rsid w:val="00D6133E"/>
    <w:rsid w:val="00DD3081"/>
    <w:rsid w:val="00DD31A4"/>
    <w:rsid w:val="00E51C0D"/>
    <w:rsid w:val="00E618F4"/>
    <w:rsid w:val="00EA5F45"/>
    <w:rsid w:val="00EC05A2"/>
    <w:rsid w:val="00EF2A48"/>
    <w:rsid w:val="00F80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6722F"/>
  <w15:chartTrackingRefBased/>
  <w15:docId w15:val="{C64B91D3-2B24-E341-8D36-987D2FE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6133E"/>
    <w:pPr>
      <w:tabs>
        <w:tab w:val="center" w:pos="4819"/>
        <w:tab w:val="right" w:pos="9638"/>
      </w:tabs>
    </w:pPr>
  </w:style>
  <w:style w:type="character" w:customStyle="1" w:styleId="PidipaginaCarattere">
    <w:name w:val="Piè di pagina Carattere"/>
    <w:basedOn w:val="Carpredefinitoparagrafo"/>
    <w:link w:val="Pidipagina"/>
    <w:uiPriority w:val="99"/>
    <w:rsid w:val="00D6133E"/>
  </w:style>
  <w:style w:type="character" w:styleId="Numeropagina">
    <w:name w:val="page number"/>
    <w:basedOn w:val="Carpredefinitoparagrafo"/>
    <w:uiPriority w:val="99"/>
    <w:semiHidden/>
    <w:unhideWhenUsed/>
    <w:rsid w:val="00D6133E"/>
  </w:style>
  <w:style w:type="table" w:customStyle="1" w:styleId="Sfondochiaro1">
    <w:name w:val="Sfondo chiaro1"/>
    <w:basedOn w:val="Tabellanormale"/>
    <w:uiPriority w:val="60"/>
    <w:rsid w:val="004B2A09"/>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gliatabella">
    <w:name w:val="Table Grid"/>
    <w:basedOn w:val="Tabellanormale"/>
    <w:uiPriority w:val="39"/>
    <w:rsid w:val="0068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2-colore5">
    <w:name w:val="Grid Table 2 Accent 5"/>
    <w:basedOn w:val="Tabellanormale"/>
    <w:uiPriority w:val="47"/>
    <w:rsid w:val="00685CC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nul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795355-F480-4579-BCC7-92EC5902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9838</Words>
  <Characters>56082</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Fiorelli</dc:creator>
  <cp:keywords/>
  <dc:description/>
  <cp:lastModifiedBy>Marco Scandozza</cp:lastModifiedBy>
  <cp:revision>37</cp:revision>
  <dcterms:created xsi:type="dcterms:W3CDTF">2018-04-08T17:38:00Z</dcterms:created>
  <dcterms:modified xsi:type="dcterms:W3CDTF">2018-05-10T12:03:00Z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39c65586-e4a4-3718-bead-001cd8e44850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http://www.zotero.org/styles/journal-of-cardiothoracic-and-vascular-anesthesia</vt:lpwstr>
  </property>
  <property fmtid="{D5CDD505-2E9C-101B-9397-08002B2CF9AE}" pid="18" name="Mendeley Recent Style Name 6_1">
    <vt:lpwstr>Journal of Cardiothoracic and Vascular Anesthesia</vt:lpwstr>
  </property>
  <property fmtid="{D5CDD505-2E9C-101B-9397-08002B2CF9AE}" pid="19" name="Mendeley Recent Style Id 7_1">
    <vt:lpwstr>http://www.zotero.org/styles/journal-of-clinical-anesthesia</vt:lpwstr>
  </property>
  <property fmtid="{D5CDD505-2E9C-101B-9397-08002B2CF9AE}" pid="20" name="Mendeley Recent Style Name 7_1">
    <vt:lpwstr>Journal of Clinical Anesthesia</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